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D68A" w14:textId="27CC193B" w:rsidR="00831F6F" w:rsidRPr="0067123B" w:rsidRDefault="0067123B" w:rsidP="006C31C8">
      <w:pPr>
        <w:pStyle w:val="Heading1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6712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PRAVIL</w:t>
      </w:r>
      <w:r w:rsidR="00334153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A</w:t>
      </w:r>
      <w:r w:rsidRPr="0067123B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NAGRADNE IGRE</w:t>
      </w:r>
      <w:r w:rsidR="00337B0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3B14F9" w:rsidRPr="00337B00">
        <w:rPr>
          <w:rFonts w:asciiTheme="minorHAnsi" w:eastAsiaTheme="minorHAnsi" w:hAnsiTheme="minorHAnsi" w:cstheme="minorBidi"/>
          <w:b/>
          <w:bCs/>
          <w:i/>
          <w:iCs/>
          <w:color w:val="auto"/>
          <w:sz w:val="24"/>
          <w:szCs w:val="24"/>
        </w:rPr>
        <w:t>GENERALI VNL ODBOJKARSKI KVIZ</w:t>
      </w:r>
    </w:p>
    <w:p w14:paraId="1B00F9A9" w14:textId="77777777" w:rsidR="0067123B" w:rsidRDefault="0067123B" w:rsidP="00831F6F">
      <w:pPr>
        <w:rPr>
          <w:i/>
          <w:iCs/>
          <w:sz w:val="28"/>
          <w:szCs w:val="28"/>
        </w:rPr>
      </w:pPr>
    </w:p>
    <w:p w14:paraId="0F215782" w14:textId="70522922" w:rsidR="00831F6F" w:rsidRPr="00D26E4D" w:rsidRDefault="00831F6F" w:rsidP="00401CD8">
      <w:pPr>
        <w:jc w:val="both"/>
        <w:rPr>
          <w:b/>
          <w:bCs/>
        </w:rPr>
      </w:pPr>
      <w:r w:rsidRPr="00D26E4D">
        <w:rPr>
          <w:b/>
          <w:bCs/>
        </w:rPr>
        <w:t>1. Organizator nagradne igre</w:t>
      </w:r>
    </w:p>
    <w:p w14:paraId="25C11CCB" w14:textId="5BF0C4D9" w:rsidR="00831F6F" w:rsidRPr="00D26E4D" w:rsidRDefault="00831F6F" w:rsidP="00401CD8">
      <w:pPr>
        <w:jc w:val="both"/>
      </w:pPr>
      <w:r w:rsidRPr="00D26E4D">
        <w:t>Organizator nagradne</w:t>
      </w:r>
      <w:r w:rsidR="006C31C8">
        <w:t xml:space="preserve">ga </w:t>
      </w:r>
      <w:r w:rsidR="0067123B">
        <w:t>igre</w:t>
      </w:r>
      <w:r w:rsidR="006C31C8">
        <w:t xml:space="preserve"> </w:t>
      </w:r>
      <w:r w:rsidR="003B14F9">
        <w:t>»Generali VNL odbojkarski kviz</w:t>
      </w:r>
      <w:r w:rsidR="0067123B">
        <w:t>«</w:t>
      </w:r>
      <w:r w:rsidR="006C31C8">
        <w:t xml:space="preserve"> </w:t>
      </w:r>
      <w:r w:rsidRPr="00D26E4D">
        <w:t xml:space="preserve">je </w:t>
      </w:r>
      <w:r w:rsidR="003B14F9">
        <w:rPr>
          <w:b/>
          <w:bCs/>
        </w:rPr>
        <w:t>G</w:t>
      </w:r>
      <w:r w:rsidR="00334153">
        <w:rPr>
          <w:b/>
          <w:bCs/>
        </w:rPr>
        <w:t>ENERALI zavarovalnica</w:t>
      </w:r>
      <w:r w:rsidR="003B14F9">
        <w:rPr>
          <w:b/>
          <w:bCs/>
        </w:rPr>
        <w:t xml:space="preserve">, d.d., </w:t>
      </w:r>
      <w:r w:rsidRPr="00D26E4D">
        <w:rPr>
          <w:b/>
          <w:bCs/>
        </w:rPr>
        <w:t xml:space="preserve"> </w:t>
      </w:r>
      <w:r w:rsidR="003B14F9">
        <w:t>Kržičeva ulica 3, 1000 Ljubljana</w:t>
      </w:r>
      <w:r w:rsidR="003B14F9" w:rsidRPr="00D26E4D">
        <w:t xml:space="preserve"> </w:t>
      </w:r>
      <w:r w:rsidRPr="00D26E4D">
        <w:t>(v nadaljevanju: organizator).</w:t>
      </w:r>
    </w:p>
    <w:p w14:paraId="3ED6F58F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</w:p>
    <w:p w14:paraId="579731DC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  <w:r>
        <w:rPr>
          <w:rFonts w:cstheme="minorHAnsi"/>
          <w:b/>
        </w:rPr>
        <w:t>»</w:t>
      </w:r>
      <w:r w:rsidRPr="00404F42">
        <w:rPr>
          <w:rFonts w:cstheme="minorHAnsi"/>
          <w:b/>
        </w:rPr>
        <w:t>Udeleženec</w:t>
      </w:r>
      <w:r>
        <w:rPr>
          <w:rFonts w:cstheme="minorHAnsi"/>
          <w:b/>
        </w:rPr>
        <w:t>«</w:t>
      </w:r>
      <w:r w:rsidRPr="00C6311F">
        <w:rPr>
          <w:rFonts w:cstheme="minorHAnsi"/>
        </w:rPr>
        <w:t xml:space="preserve"> nagradne igre je lahko le oseba, ki izpolnjuje vse pogoje za sodelovanje v nagradni igri</w:t>
      </w:r>
      <w:r>
        <w:rPr>
          <w:rFonts w:cstheme="minorHAnsi"/>
        </w:rPr>
        <w:t xml:space="preserve"> in se strinja s temi pravili.</w:t>
      </w:r>
    </w:p>
    <w:p w14:paraId="5E60A6A0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</w:p>
    <w:p w14:paraId="3CE542EF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  <w:r>
        <w:rPr>
          <w:rFonts w:cstheme="minorHAnsi"/>
          <w:b/>
        </w:rPr>
        <w:t>»</w:t>
      </w:r>
      <w:r w:rsidRPr="00404F42">
        <w:rPr>
          <w:rFonts w:cstheme="minorHAnsi"/>
          <w:b/>
        </w:rPr>
        <w:t>Izžrebanec</w:t>
      </w:r>
      <w:r>
        <w:rPr>
          <w:rFonts w:cstheme="minorHAnsi"/>
          <w:b/>
        </w:rPr>
        <w:t>«</w:t>
      </w:r>
      <w:r>
        <w:rPr>
          <w:rFonts w:cstheme="minorHAnsi"/>
        </w:rPr>
        <w:t xml:space="preserve"> je udeleženec, ki je bil izžreban za prejem nagrade v skladu s temi pravili.</w:t>
      </w:r>
    </w:p>
    <w:p w14:paraId="42459980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</w:p>
    <w:p w14:paraId="031E92B4" w14:textId="77777777" w:rsidR="00FC2764" w:rsidRDefault="00FC2764" w:rsidP="00401CD8">
      <w:pPr>
        <w:pStyle w:val="ListParagraph"/>
        <w:ind w:left="405"/>
        <w:jc w:val="both"/>
        <w:rPr>
          <w:rFonts w:cstheme="minorHAnsi"/>
        </w:rPr>
      </w:pPr>
      <w:r>
        <w:rPr>
          <w:rFonts w:cstheme="minorHAnsi"/>
          <w:b/>
        </w:rPr>
        <w:t>»</w:t>
      </w:r>
      <w:r w:rsidRPr="00404F42">
        <w:rPr>
          <w:rFonts w:cstheme="minorHAnsi"/>
          <w:b/>
        </w:rPr>
        <w:t>Nagrajenec</w:t>
      </w:r>
      <w:r>
        <w:rPr>
          <w:rFonts w:cstheme="minorHAnsi"/>
          <w:b/>
        </w:rPr>
        <w:t>«</w:t>
      </w:r>
      <w:r>
        <w:rPr>
          <w:rFonts w:cstheme="minorHAnsi"/>
        </w:rPr>
        <w:t xml:space="preserve"> je izžrebanec, ki nagrado dejansko prejme oziroma prevzame pri organizatorju.</w:t>
      </w:r>
    </w:p>
    <w:p w14:paraId="7D1FB7EB" w14:textId="32197D30" w:rsidR="00FC2764" w:rsidRPr="006A2207" w:rsidRDefault="00FC2764" w:rsidP="006A2207">
      <w:pPr>
        <w:pStyle w:val="ListParagraph"/>
        <w:ind w:left="405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610D964" w14:textId="77777777" w:rsidR="00FC2764" w:rsidRPr="00D26E4D" w:rsidRDefault="00FC2764" w:rsidP="00831F6F"/>
    <w:p w14:paraId="7644B193" w14:textId="0027DD4D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2. Namen nagradne igre</w:t>
      </w:r>
    </w:p>
    <w:p w14:paraId="49F12229" w14:textId="61D0AA35" w:rsidR="00831F6F" w:rsidRPr="00D26E4D" w:rsidRDefault="00831F6F" w:rsidP="00401CD8">
      <w:pPr>
        <w:jc w:val="both"/>
      </w:pPr>
      <w:r w:rsidRPr="00D26E4D">
        <w:t>Namen nagradne igre je izvedba promocijske aktivnosti organizatorja, povečanje</w:t>
      </w:r>
      <w:r w:rsidR="0067123B">
        <w:t xml:space="preserve"> </w:t>
      </w:r>
      <w:r w:rsidRPr="00D26E4D">
        <w:t>angažiranosti uporabnikov ter nagrajevanje udeležencev, ki pravilno odgovorijo na vprašanja v kvizu.</w:t>
      </w:r>
    </w:p>
    <w:p w14:paraId="36648822" w14:textId="65420BE9" w:rsidR="00831F6F" w:rsidRPr="00D26E4D" w:rsidRDefault="00831F6F" w:rsidP="00401CD8">
      <w:pPr>
        <w:jc w:val="both"/>
      </w:pPr>
      <w:r w:rsidRPr="00D26E4D">
        <w:t>Udeleženci v nagradni igri sodelujejo tako, da prek QR kode dostopajo dospletnega kviza, vnesejo zahtevane podatke, odgovorijo na vsa vprašanja in uspešno oddajo obrazec.</w:t>
      </w:r>
    </w:p>
    <w:p w14:paraId="7CF35CF7" w14:textId="31CFD71E" w:rsidR="00831F6F" w:rsidRPr="00D26E4D" w:rsidRDefault="00831F6F" w:rsidP="00401CD8">
      <w:pPr>
        <w:jc w:val="both"/>
      </w:pPr>
      <w:r w:rsidRPr="00D26E4D">
        <w:t>Med vsemi udeleženci, ki bodo pravilno odgovorili na v</w:t>
      </w:r>
      <w:r w:rsidR="003B14F9">
        <w:t>saj 3 od obveznih 6</w:t>
      </w:r>
      <w:r w:rsidRPr="00D26E4D">
        <w:t xml:space="preserve"> vprašanja kviza in bodo izpolnjevali vse pogoje po te</w:t>
      </w:r>
      <w:r w:rsidR="002A0824">
        <w:t xml:space="preserve">h pravilih </w:t>
      </w:r>
      <w:r w:rsidRPr="00D26E4D">
        <w:t>, bo organizator izvedel naključni žreb za podelitev nagrad.</w:t>
      </w:r>
    </w:p>
    <w:p w14:paraId="75809CC6" w14:textId="77777777" w:rsidR="00615C1D" w:rsidRPr="00D26E4D" w:rsidRDefault="00615C1D" w:rsidP="00831F6F"/>
    <w:p w14:paraId="2C90579B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3. Čas in način izvajanja nagradne igre</w:t>
      </w:r>
    </w:p>
    <w:p w14:paraId="4528BF58" w14:textId="0F25127F" w:rsidR="00831F6F" w:rsidRDefault="00615C1D" w:rsidP="00401CD8">
      <w:pPr>
        <w:jc w:val="both"/>
      </w:pPr>
      <w:r>
        <w:t xml:space="preserve">Nagradna igra se izvaja </w:t>
      </w:r>
      <w:r w:rsidR="003B14F9">
        <w:t>v času o</w:t>
      </w:r>
      <w:r w:rsidR="007D2E2B">
        <w:t>db</w:t>
      </w:r>
      <w:r w:rsidR="003B14F9">
        <w:t>ojkarskega turnirja VNL v Areni Stožice v Ljubljani med 24. in 28. junijem 2026</w:t>
      </w:r>
      <w:r w:rsidR="00334153">
        <w:t xml:space="preserve">, od trenutka </w:t>
      </w:r>
      <w:r>
        <w:t xml:space="preserve">ko </w:t>
      </w:r>
      <w:r w:rsidR="00831F6F" w:rsidRPr="00D26E4D">
        <w:t>organizator omogoči dostop do kviza prek QR kode</w:t>
      </w:r>
      <w:r w:rsidR="00505D20">
        <w:t xml:space="preserve"> na spletni </w:t>
      </w:r>
      <w:r w:rsidR="00505D20" w:rsidRPr="008F79F3">
        <w:t xml:space="preserve">strani </w:t>
      </w:r>
      <w:r w:rsidR="008F79F3">
        <w:t>Sporto Moment (</w:t>
      </w:r>
      <w:hyperlink r:id="rId6" w:history="1">
        <w:r w:rsidR="008F79F3" w:rsidRPr="00E0407A">
          <w:rPr>
            <w:rStyle w:val="Hyperlink"/>
          </w:rPr>
          <w:t>https://vnl.sportomoment.com/kviz</w:t>
        </w:r>
      </w:hyperlink>
      <w:r w:rsidR="008F79F3">
        <w:t xml:space="preserve">) </w:t>
      </w:r>
      <w:r>
        <w:t xml:space="preserve">in vse do </w:t>
      </w:r>
      <w:r w:rsidR="003B14F9">
        <w:t xml:space="preserve">zaključka turnirja </w:t>
      </w:r>
      <w:r>
        <w:t>oz.</w:t>
      </w:r>
      <w:r w:rsidR="00831F6F" w:rsidRPr="00D26E4D">
        <w:t xml:space="preserve"> do </w:t>
      </w:r>
      <w:r w:rsidR="00334153">
        <w:t xml:space="preserve">zaključka </w:t>
      </w:r>
      <w:r w:rsidR="00831F6F" w:rsidRPr="00D26E4D">
        <w:t xml:space="preserve">izvajanja nagradne igre, ki ga organizator objavi </w:t>
      </w:r>
      <w:r>
        <w:t>v sklopu tekme.</w:t>
      </w:r>
    </w:p>
    <w:p w14:paraId="34BE26E7" w14:textId="77777777" w:rsidR="007D2E2B" w:rsidRPr="00D26E4D" w:rsidRDefault="007D2E2B" w:rsidP="00401CD8">
      <w:pPr>
        <w:jc w:val="both"/>
      </w:pPr>
    </w:p>
    <w:p w14:paraId="794D03FF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lastRenderedPageBreak/>
        <w:t>4. Pogoji za sodelovanje</w:t>
      </w:r>
    </w:p>
    <w:p w14:paraId="6D9F35A9" w14:textId="75D32C2C" w:rsidR="00831F6F" w:rsidRDefault="00831F6F" w:rsidP="00401CD8">
      <w:pPr>
        <w:jc w:val="both"/>
      </w:pPr>
      <w:r w:rsidRPr="00D26E4D">
        <w:t xml:space="preserve">V nagradni igri lahko sodelujejo fizične osebe, stare 18 let ali več, </w:t>
      </w:r>
      <w:r w:rsidR="006A2207">
        <w:t xml:space="preserve">ki so rezidenti </w:t>
      </w:r>
      <w:r w:rsidRPr="00D26E4D">
        <w:t>Republik</w:t>
      </w:r>
      <w:r w:rsidR="006A2207">
        <w:t>e</w:t>
      </w:r>
      <w:r w:rsidRPr="00D26E4D">
        <w:t xml:space="preserve"> Slovenij</w:t>
      </w:r>
      <w:r w:rsidR="006A2207">
        <w:t>e</w:t>
      </w:r>
      <w:r w:rsidRPr="00D26E4D">
        <w:t>.</w:t>
      </w:r>
      <w:r w:rsidR="000A58CF" w:rsidRPr="000A58CF">
        <w:t xml:space="preserve"> </w:t>
      </w:r>
    </w:p>
    <w:p w14:paraId="6598DE65" w14:textId="325604FF" w:rsidR="006A2207" w:rsidRPr="00401CD8" w:rsidRDefault="006A2207" w:rsidP="00401CD8">
      <w:pPr>
        <w:jc w:val="both"/>
        <w:rPr>
          <w:rFonts w:cstheme="minorHAnsi"/>
        </w:rPr>
      </w:pPr>
      <w:r w:rsidRPr="00401CD8">
        <w:rPr>
          <w:rFonts w:cstheme="minorHAnsi"/>
        </w:rPr>
        <w:t>Pravne osebe, vključno s samostojnimi podjetniki posamezniki, v nagradni igri ne morejo sodelovati.</w:t>
      </w:r>
    </w:p>
    <w:p w14:paraId="4AFD175F" w14:textId="41528FFE" w:rsidR="00831F6F" w:rsidRPr="00D26E4D" w:rsidRDefault="00831F6F" w:rsidP="00401CD8">
      <w:pPr>
        <w:jc w:val="both"/>
      </w:pPr>
      <w:r w:rsidRPr="00D26E4D">
        <w:t xml:space="preserve">V nagradni igri ne </w:t>
      </w:r>
      <w:r w:rsidR="00505D20">
        <w:t>morejo</w:t>
      </w:r>
      <w:r w:rsidRPr="00D26E4D">
        <w:t xml:space="preserve"> sodelovati:</w:t>
      </w:r>
    </w:p>
    <w:p w14:paraId="686E9B34" w14:textId="77777777" w:rsidR="003B14F9" w:rsidRDefault="00831F6F" w:rsidP="00401CD8">
      <w:pPr>
        <w:numPr>
          <w:ilvl w:val="0"/>
          <w:numId w:val="13"/>
        </w:numPr>
        <w:jc w:val="both"/>
      </w:pPr>
      <w:r w:rsidRPr="00D26E4D">
        <w:t>zaposleni pri organizatorju,</w:t>
      </w:r>
    </w:p>
    <w:p w14:paraId="5E8268DF" w14:textId="4DEF17BD" w:rsidR="00831F6F" w:rsidRPr="00D26E4D" w:rsidRDefault="00831F6F" w:rsidP="00401CD8">
      <w:pPr>
        <w:numPr>
          <w:ilvl w:val="0"/>
          <w:numId w:val="13"/>
        </w:numPr>
        <w:jc w:val="both"/>
      </w:pPr>
      <w:r w:rsidRPr="00D26E4D">
        <w:t>zaposleni pri družbi Sport Media Focus d.o.o.,</w:t>
      </w:r>
    </w:p>
    <w:p w14:paraId="1DF5C6FA" w14:textId="528C543E" w:rsidR="000A58CF" w:rsidRPr="00D26E4D" w:rsidRDefault="00831F6F" w:rsidP="00401CD8">
      <w:pPr>
        <w:numPr>
          <w:ilvl w:val="0"/>
          <w:numId w:val="13"/>
        </w:numPr>
        <w:jc w:val="both"/>
      </w:pPr>
      <w:r w:rsidRPr="00D26E4D">
        <w:t>ožji družinski člani oseb iz prejšnjih alinej.</w:t>
      </w:r>
    </w:p>
    <w:p w14:paraId="2EBA5CF1" w14:textId="39B47F13" w:rsidR="00831F6F" w:rsidRPr="00D26E4D" w:rsidRDefault="00831F6F" w:rsidP="00401CD8">
      <w:pPr>
        <w:jc w:val="both"/>
      </w:pPr>
      <w:r w:rsidRPr="00D26E4D">
        <w:t>Za ožje družinske člane se</w:t>
      </w:r>
      <w:r w:rsidR="002A0824">
        <w:t xml:space="preserve"> po teh pravilih </w:t>
      </w:r>
      <w:r w:rsidRPr="00D26E4D">
        <w:t xml:space="preserve"> štejejo zlasti zakonec ali partner, </w:t>
      </w:r>
      <w:r w:rsidR="00334153">
        <w:t xml:space="preserve">njihovi </w:t>
      </w:r>
      <w:r w:rsidRPr="00D26E4D">
        <w:t>otroci, posvojenci, starši, bratje in sestre</w:t>
      </w:r>
      <w:r w:rsidR="00334153">
        <w:t>.</w:t>
      </w:r>
    </w:p>
    <w:p w14:paraId="29D69020" w14:textId="731485EA" w:rsidR="00831F6F" w:rsidRDefault="00831F6F" w:rsidP="00401CD8">
      <w:pPr>
        <w:pStyle w:val="p3"/>
        <w:jc w:val="both"/>
        <w:rPr>
          <w:rFonts w:asciiTheme="minorHAnsi" w:eastAsiaTheme="minorHAnsi" w:hAnsiTheme="minorHAnsi" w:cstheme="minorBidi"/>
          <w:kern w:val="2"/>
          <w:lang w:val="sl-SI"/>
          <w14:ligatures w14:val="standardContextual"/>
        </w:rPr>
      </w:pPr>
      <w:r w:rsidRPr="000A58CF">
        <w:rPr>
          <w:rFonts w:asciiTheme="minorHAnsi" w:eastAsiaTheme="minorHAnsi" w:hAnsiTheme="minorHAnsi" w:cstheme="minorBidi"/>
          <w:kern w:val="2"/>
          <w:lang w:val="sl-SI"/>
          <w14:ligatures w14:val="standardContextual"/>
        </w:rPr>
        <w:t xml:space="preserve">Sodelovanje v nagradni igri je brezplačno in prostovoljno. </w:t>
      </w:r>
      <w:r w:rsidR="000A58CF" w:rsidRPr="000A58CF">
        <w:rPr>
          <w:rFonts w:asciiTheme="minorHAnsi" w:eastAsiaTheme="minorHAnsi" w:hAnsiTheme="minorHAnsi" w:cstheme="minorBidi"/>
          <w:kern w:val="2"/>
          <w:lang w:val="sl-SI"/>
          <w14:ligatures w14:val="standardContextual"/>
        </w:rPr>
        <w:t>Nakup kakršnegakoli izdelka ali storitve ni pogoj za sodelovanje.</w:t>
      </w:r>
    </w:p>
    <w:p w14:paraId="5BBE1E6D" w14:textId="77777777" w:rsidR="006A2207" w:rsidRPr="006A2207" w:rsidRDefault="006A2207" w:rsidP="00401CD8">
      <w:pPr>
        <w:jc w:val="both"/>
        <w:rPr>
          <w:rFonts w:cstheme="minorHAnsi"/>
        </w:rPr>
      </w:pPr>
      <w:r w:rsidRPr="006A2207">
        <w:rPr>
          <w:rFonts w:cstheme="minorHAnsi"/>
        </w:rPr>
        <w:t>S sodelovanjem v nagradni igri udeleženec sprejema ta pravila nagradne igre.</w:t>
      </w:r>
    </w:p>
    <w:p w14:paraId="3080A19F" w14:textId="77777777" w:rsidR="003B14F9" w:rsidRPr="00D26E4D" w:rsidRDefault="003B14F9" w:rsidP="00831F6F"/>
    <w:p w14:paraId="4CDC194C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5. Način sodelovanja</w:t>
      </w:r>
    </w:p>
    <w:p w14:paraId="0A69F583" w14:textId="77777777" w:rsidR="00831F6F" w:rsidRPr="00D26E4D" w:rsidRDefault="00831F6F" w:rsidP="00831F6F">
      <w:r w:rsidRPr="00D26E4D">
        <w:t>Udeleženec v nagradni igri sodeluje tako, da:</w:t>
      </w:r>
    </w:p>
    <w:p w14:paraId="3DE541A6" w14:textId="56E3A448" w:rsidR="00334153" w:rsidRPr="00D26E4D" w:rsidRDefault="00831F6F" w:rsidP="00FC2764">
      <w:pPr>
        <w:numPr>
          <w:ilvl w:val="0"/>
          <w:numId w:val="14"/>
        </w:numPr>
      </w:pPr>
      <w:r w:rsidRPr="00D26E4D">
        <w:t>prek QR kode dostopa do spletnega kviza</w:t>
      </w:r>
      <w:r w:rsidR="003B14F9">
        <w:t>, katera bo objavljena na izpostavitvah po lokaciji in na LED kocki v dvorani</w:t>
      </w:r>
      <w:r w:rsidR="000A58CF">
        <w:t>,</w:t>
      </w:r>
    </w:p>
    <w:p w14:paraId="76A962E2" w14:textId="6979AAA7" w:rsidR="00831F6F" w:rsidRPr="00D26E4D" w:rsidRDefault="00831F6F" w:rsidP="00831F6F">
      <w:pPr>
        <w:numPr>
          <w:ilvl w:val="0"/>
          <w:numId w:val="14"/>
        </w:numPr>
      </w:pPr>
      <w:r w:rsidRPr="00D26E4D">
        <w:t xml:space="preserve">v </w:t>
      </w:r>
      <w:r w:rsidR="00505D20">
        <w:t xml:space="preserve">spletni </w:t>
      </w:r>
      <w:r w:rsidRPr="00D26E4D">
        <w:t>obrazec</w:t>
      </w:r>
      <w:r w:rsidR="00FC2764">
        <w:t xml:space="preserve">, ki se nahaja na spletni </w:t>
      </w:r>
      <w:r w:rsidR="008F79F3" w:rsidRPr="008F79F3">
        <w:t xml:space="preserve">strani </w:t>
      </w:r>
      <w:r w:rsidR="008F79F3">
        <w:t>Sporto Moment (</w:t>
      </w:r>
      <w:hyperlink r:id="rId7" w:history="1">
        <w:r w:rsidR="008F79F3" w:rsidRPr="00E0407A">
          <w:rPr>
            <w:rStyle w:val="Hyperlink"/>
          </w:rPr>
          <w:t>https://vnl.sportomoment.com/kviz</w:t>
        </w:r>
      </w:hyperlink>
      <w:r w:rsidR="008F79F3">
        <w:t xml:space="preserve">) </w:t>
      </w:r>
      <w:r w:rsidRPr="00D26E4D">
        <w:t>vnese zahtevane podatke,</w:t>
      </w:r>
    </w:p>
    <w:p w14:paraId="5B43821E" w14:textId="067D8039" w:rsidR="00831F6F" w:rsidRPr="00D26E4D" w:rsidRDefault="00831F6F" w:rsidP="00831F6F">
      <w:pPr>
        <w:numPr>
          <w:ilvl w:val="0"/>
          <w:numId w:val="14"/>
        </w:numPr>
      </w:pPr>
      <w:r w:rsidRPr="00D26E4D">
        <w:t>odgovori na vsa vprašanja kviza,</w:t>
      </w:r>
    </w:p>
    <w:p w14:paraId="6A634C93" w14:textId="148779ED" w:rsidR="00FC2764" w:rsidRDefault="00831F6F" w:rsidP="00831F6F">
      <w:pPr>
        <w:numPr>
          <w:ilvl w:val="0"/>
          <w:numId w:val="14"/>
        </w:numPr>
      </w:pPr>
      <w:r w:rsidRPr="00D26E4D">
        <w:t>potrdi obvezno izjavo o seznanitvi s tem</w:t>
      </w:r>
      <w:r w:rsidR="002A0824">
        <w:t>i pravili</w:t>
      </w:r>
    </w:p>
    <w:p w14:paraId="32293512" w14:textId="14BA5D3A" w:rsidR="00505D20" w:rsidRDefault="00505D20" w:rsidP="00401CD8">
      <w:pPr>
        <w:numPr>
          <w:ilvl w:val="0"/>
          <w:numId w:val="14"/>
        </w:numPr>
      </w:pPr>
      <w:r w:rsidRPr="00D26E4D">
        <w:t xml:space="preserve">odda izpolnjen </w:t>
      </w:r>
      <w:r>
        <w:t xml:space="preserve">spletni </w:t>
      </w:r>
      <w:r w:rsidRPr="00D26E4D">
        <w:t>obrazec</w:t>
      </w:r>
      <w:r>
        <w:t>.</w:t>
      </w:r>
    </w:p>
    <w:p w14:paraId="653712AE" w14:textId="357107C2" w:rsidR="00505D20" w:rsidRPr="00D26E4D" w:rsidRDefault="00505D20" w:rsidP="00505D20">
      <w:pPr>
        <w:ind w:left="360"/>
      </w:pPr>
      <w:r w:rsidRPr="00D26E4D">
        <w:t xml:space="preserve">Šteje se, da je </w:t>
      </w:r>
      <w:r>
        <w:t>spletni obrazec</w:t>
      </w:r>
      <w:r w:rsidRPr="00D26E4D">
        <w:t xml:space="preserve"> oddan pravočasno, če je uspešno zabeležen v sistemu organizatorja pred zaključkom posameznega kroga žrebanja oziroma pred zaključkom nagradne igre</w:t>
      </w:r>
      <w:r>
        <w:t>.</w:t>
      </w:r>
      <w:r w:rsidRPr="00D26E4D">
        <w:t xml:space="preserve"> </w:t>
      </w:r>
    </w:p>
    <w:p w14:paraId="33B52FA1" w14:textId="77777777" w:rsidR="000A58CF" w:rsidRPr="00D26E4D" w:rsidRDefault="000A58CF" w:rsidP="000A58CF">
      <w:pPr>
        <w:ind w:left="720"/>
      </w:pPr>
    </w:p>
    <w:p w14:paraId="369E9ABB" w14:textId="4C97248E" w:rsidR="00831F6F" w:rsidRPr="00D26E4D" w:rsidRDefault="00831F6F" w:rsidP="00401CD8">
      <w:pPr>
        <w:jc w:val="both"/>
      </w:pPr>
      <w:r w:rsidRPr="007D2E2B">
        <w:lastRenderedPageBreak/>
        <w:t>Ob oddaji prijave udeleženec posreduje naslednje osebne podatke:</w:t>
      </w:r>
      <w:r w:rsidR="000A58CF" w:rsidRPr="007D2E2B">
        <w:t xml:space="preserve"> </w:t>
      </w:r>
      <w:r w:rsidRPr="007D2E2B">
        <w:t>ime,</w:t>
      </w:r>
      <w:r w:rsidR="00401CD8" w:rsidRPr="007D2E2B">
        <w:t xml:space="preserve"> </w:t>
      </w:r>
      <w:r w:rsidRPr="007D2E2B">
        <w:t>priimek</w:t>
      </w:r>
      <w:r w:rsidR="006B11DC" w:rsidRPr="007D2E2B">
        <w:t xml:space="preserve"> in </w:t>
      </w:r>
      <w:r w:rsidRPr="007D2E2B">
        <w:t>elektronski naslov</w:t>
      </w:r>
      <w:r w:rsidR="003B14F9" w:rsidRPr="007D2E2B">
        <w:t>, telefonsko številko in pošto</w:t>
      </w:r>
      <w:r w:rsidRPr="007D2E2B">
        <w:t>.</w:t>
      </w:r>
    </w:p>
    <w:p w14:paraId="6AD2050A" w14:textId="0210B63B" w:rsidR="00831F6F" w:rsidRPr="00D26E4D" w:rsidRDefault="00831F6F" w:rsidP="00401CD8">
      <w:pPr>
        <w:jc w:val="both"/>
      </w:pPr>
      <w:r w:rsidRPr="00D26E4D">
        <w:t>Za veljavno sodelovanje je obvezno, da udeleženec označi kljukico, s katero potrdi, da je seznanjen s pravil</w:t>
      </w:r>
      <w:r w:rsidR="006A2207">
        <w:t>i</w:t>
      </w:r>
      <w:r w:rsidRPr="00D26E4D">
        <w:t xml:space="preserve"> nagradne igre in da se z njim strinja.</w:t>
      </w:r>
    </w:p>
    <w:p w14:paraId="3A445D22" w14:textId="77777777" w:rsidR="00831F6F" w:rsidRDefault="00831F6F" w:rsidP="00401CD8">
      <w:pPr>
        <w:jc w:val="both"/>
      </w:pPr>
      <w:r w:rsidRPr="00D26E4D">
        <w:t>Če organizator omogoča tudi dodatno, neobvezno privolitev za prejemanje obvestil, ponudb, novic ali drugih promocijskih vsebin, taka privolitev ni pogoj za sodelovanje v nagradni igri.</w:t>
      </w:r>
    </w:p>
    <w:p w14:paraId="0AB2DC86" w14:textId="4D7F634D" w:rsidR="006A2207" w:rsidRPr="00D26E4D" w:rsidRDefault="006A2207" w:rsidP="00401CD8">
      <w:pPr>
        <w:jc w:val="both"/>
      </w:pPr>
      <w:r w:rsidRPr="00D26E4D">
        <w:t xml:space="preserve">Vsak posameznik lahko </w:t>
      </w:r>
      <w:r>
        <w:t xml:space="preserve">za posamezno tekmo </w:t>
      </w:r>
      <w:r w:rsidRPr="00D26E4D">
        <w:t>sodeluje le enkrat oziroma največ enkrat v posameznem krogu nagradne igre, če organizator tako določi. V primeru, da organizator ugotovi, da je ista oseba sodelovala večkrat, zlasti z uporabo različnih elektronskih naslovov ali drugih navidezno različnih podatkov, si pridržuje pravico, da vse takšne prijave izloči iz postopka žrebanja.</w:t>
      </w:r>
      <w:r w:rsidRPr="000A58CF">
        <w:t xml:space="preserve"> </w:t>
      </w:r>
      <w:r>
        <w:t xml:space="preserve">Pri tem lahko organizator za namen zagotavljanja poštenosti nagradne igre uporabi osnovne identifikacijske in tehnične podatke, ki jih prejme ob oddaji </w:t>
      </w:r>
      <w:r w:rsidR="00321656">
        <w:t xml:space="preserve">spletnega </w:t>
      </w:r>
      <w:r>
        <w:t>obrazca.</w:t>
      </w:r>
    </w:p>
    <w:p w14:paraId="0AC2C5FE" w14:textId="77777777" w:rsidR="006A2207" w:rsidRDefault="006A2207" w:rsidP="00401CD8">
      <w:pPr>
        <w:jc w:val="both"/>
      </w:pPr>
      <w:r w:rsidRPr="00D26E4D">
        <w:t>Če izžrebanec ne izpolnjuje pogojev iz tega pravilnika, nagrada ne bo podeljena in se lahko izvede nov žreb.</w:t>
      </w:r>
    </w:p>
    <w:p w14:paraId="55345F76" w14:textId="77777777" w:rsidR="006B11DC" w:rsidRPr="00D26E4D" w:rsidRDefault="006B11DC" w:rsidP="00831F6F"/>
    <w:p w14:paraId="34798861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6. Izbor nagrajencev</w:t>
      </w:r>
    </w:p>
    <w:p w14:paraId="71D6C460" w14:textId="4A566539" w:rsidR="00FC2764" w:rsidRDefault="00FC2764" w:rsidP="00401CD8">
      <w:pPr>
        <w:jc w:val="both"/>
      </w:pPr>
      <w:r w:rsidRPr="00D26E4D">
        <w:t>Med vsemi udeleženci, ki bodo pravilno odgovorili na v</w:t>
      </w:r>
      <w:r>
        <w:t>saj 3 od obveznih 6</w:t>
      </w:r>
      <w:r w:rsidRPr="00D26E4D">
        <w:t xml:space="preserve"> vprašanja kviza in bodo izpolnjevali vse pogoje po te</w:t>
      </w:r>
      <w:r>
        <w:t>h pravilih</w:t>
      </w:r>
      <w:r w:rsidRPr="00D26E4D">
        <w:t>, bo organizator izvedel naključni žreb za podelitev nagrad.</w:t>
      </w:r>
    </w:p>
    <w:p w14:paraId="483B49C8" w14:textId="1FD6F546" w:rsidR="00FC2764" w:rsidRPr="00321656" w:rsidRDefault="00FC2764" w:rsidP="00401CD8">
      <w:pPr>
        <w:jc w:val="both"/>
        <w:rPr>
          <w:rFonts w:cstheme="minorHAnsi"/>
        </w:rPr>
      </w:pPr>
      <w:r w:rsidRPr="00FC2764">
        <w:rPr>
          <w:rFonts w:cstheme="minorHAnsi"/>
        </w:rPr>
        <w:t>Ob izpolnjevanju pogojev za sodelovanje v nagradni igri imajo vsi udeleženci enake možnosti dobiti nagrado. Izid nagradnega žrebanja je naključen</w:t>
      </w:r>
      <w:r w:rsidR="00321656">
        <w:rPr>
          <w:rFonts w:cstheme="minorHAnsi"/>
        </w:rPr>
        <w:t>.</w:t>
      </w:r>
    </w:p>
    <w:p w14:paraId="6DFAD4DD" w14:textId="7D4EDD8D" w:rsidR="00831F6F" w:rsidRPr="00D26E4D" w:rsidRDefault="00831F6F" w:rsidP="00401CD8">
      <w:pPr>
        <w:jc w:val="both"/>
      </w:pPr>
      <w:r w:rsidRPr="00D26E4D">
        <w:t xml:space="preserve">Če nihče od udeležencev ne odgovori pravilno na </w:t>
      </w:r>
      <w:r w:rsidR="003B14F9">
        <w:t xml:space="preserve">vsaj 3 </w:t>
      </w:r>
      <w:r w:rsidRPr="00D26E4D">
        <w:t>vprašanja kviza, se šteje, da nagrada ni podeljena, razen če organizator odloči drugače.</w:t>
      </w:r>
    </w:p>
    <w:p w14:paraId="0495ABF2" w14:textId="056F7581" w:rsidR="00831F6F" w:rsidRPr="00D26E4D" w:rsidRDefault="00831F6F" w:rsidP="00401CD8">
      <w:pPr>
        <w:jc w:val="both"/>
      </w:pPr>
      <w:r w:rsidRPr="00D26E4D">
        <w:t>Organizator si pridržuje pravico, da pred dokončno podelitvijo nagrade preveri, ali izžrebani udeleženec izpolnjuje vse pogoje iz te</w:t>
      </w:r>
      <w:r w:rsidR="00FC2764">
        <w:t>h pravil</w:t>
      </w:r>
      <w:r w:rsidRPr="00D26E4D">
        <w:t>. Če se ugotovi, da pogojev ne izpolnjuje ali da je sodeloval v nasprotju s tem</w:t>
      </w:r>
      <w:r w:rsidR="00FC2764">
        <w:t>i pravili</w:t>
      </w:r>
      <w:r w:rsidRPr="00D26E4D">
        <w:t>, se takšna oseba izloči, organizator pa lahko izvede nov žreb med preostalimi upravičenimi udeleženci.</w:t>
      </w:r>
    </w:p>
    <w:p w14:paraId="6C0A4640" w14:textId="1B8DEFE3" w:rsidR="00831F6F" w:rsidRDefault="00831F6F" w:rsidP="00401CD8">
      <w:pPr>
        <w:jc w:val="both"/>
      </w:pPr>
      <w:r w:rsidRPr="00D26E4D">
        <w:t>Žreb se izvede računalniško</w:t>
      </w:r>
      <w:r w:rsidR="00FC2764">
        <w:t xml:space="preserve"> v skladu z internimi pravili naključnega računalniškega žrebanja</w:t>
      </w:r>
      <w:r w:rsidRPr="00D26E4D">
        <w:t xml:space="preserve"> ali ročno pod nadzorom pooblaščenega predstavnika organizatorja. Odločitev organizatorja glede nagrajencev je dokončna in nanjo ni pritožbe.</w:t>
      </w:r>
    </w:p>
    <w:p w14:paraId="1B9A08EB" w14:textId="77777777" w:rsidR="00401CD8" w:rsidRPr="00D26E4D" w:rsidRDefault="00401CD8" w:rsidP="00831F6F"/>
    <w:p w14:paraId="6F511256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lastRenderedPageBreak/>
        <w:t>7. Nagrada</w:t>
      </w:r>
    </w:p>
    <w:p w14:paraId="0D3D8D05" w14:textId="57F64653" w:rsidR="003B14F9" w:rsidRDefault="003B14F9" w:rsidP="00831F6F">
      <w:r>
        <w:t>V nagradnem skladu je:</w:t>
      </w:r>
    </w:p>
    <w:p w14:paraId="3A76183D" w14:textId="22B2A5DE" w:rsidR="00670B70" w:rsidRDefault="00670B70" w:rsidP="00670B70">
      <w:pPr>
        <w:pStyle w:val="ListParagraph"/>
        <w:numPr>
          <w:ilvl w:val="0"/>
          <w:numId w:val="25"/>
        </w:numPr>
      </w:pPr>
      <w:r>
        <w:t xml:space="preserve">4x </w:t>
      </w:r>
      <w:r w:rsidRPr="00670B70">
        <w:t>promocijski material do</w:t>
      </w:r>
      <w:r w:rsidR="008112BE">
        <w:t xml:space="preserve"> vrednosti</w:t>
      </w:r>
      <w:r w:rsidRPr="00670B70">
        <w:t xml:space="preserve"> </w:t>
      </w:r>
      <w:r w:rsidR="00DF7458">
        <w:t>42</w:t>
      </w:r>
      <w:r w:rsidRPr="00670B70">
        <w:t xml:space="preserve"> EUR.</w:t>
      </w:r>
    </w:p>
    <w:p w14:paraId="4E4DDA7E" w14:textId="29EE6A70" w:rsidR="00831F6F" w:rsidRPr="00D26E4D" w:rsidRDefault="00831F6F" w:rsidP="00831F6F">
      <w:r w:rsidRPr="00D26E4D">
        <w:t xml:space="preserve">Nagrada ni prenosljiva, ni </w:t>
      </w:r>
      <w:r w:rsidR="00FC2764">
        <w:t xml:space="preserve">izplačljiva v </w:t>
      </w:r>
      <w:r w:rsidRPr="00D26E4D">
        <w:t xml:space="preserve"> gotovin</w:t>
      </w:r>
      <w:r w:rsidR="00FC2764">
        <w:t>i</w:t>
      </w:r>
      <w:r w:rsidRPr="00D26E4D">
        <w:t xml:space="preserve"> in </w:t>
      </w:r>
      <w:r w:rsidR="00FC2764">
        <w:t>je ni mogoče zamenjati za drugo nagrado</w:t>
      </w:r>
      <w:r w:rsidR="000A6AA3">
        <w:t>.</w:t>
      </w:r>
    </w:p>
    <w:p w14:paraId="2213D123" w14:textId="6C782B70" w:rsidR="00321656" w:rsidRPr="00401CD8" w:rsidRDefault="00831F6F" w:rsidP="00401CD8">
      <w:pPr>
        <w:jc w:val="both"/>
        <w:rPr>
          <w:rFonts w:cstheme="minorHAnsi"/>
        </w:rPr>
      </w:pPr>
      <w:r w:rsidRPr="00D26E4D">
        <w:t>Če je za prevzem ali koriščenje nagrade potrebno posredovanje dodatnih podatkov, jih mora nagrajenec posredovati v roku in na način, kot je naveden v obvestilu organizatorja.</w:t>
      </w:r>
      <w:r w:rsidR="00321656" w:rsidRPr="00401CD8">
        <w:rPr>
          <w:rFonts w:cstheme="minorHAnsi"/>
        </w:rPr>
        <w:t xml:space="preserve"> Za nagrado, ki presega vrednost 42 EUR, je izžrebanec dolžan organizatorju posredovati tudi podatke o svoji davčni številki in davčni izpostavi. </w:t>
      </w:r>
    </w:p>
    <w:p w14:paraId="66C9B2AB" w14:textId="77777777" w:rsidR="00831F6F" w:rsidRDefault="00831F6F" w:rsidP="00401CD8">
      <w:pPr>
        <w:jc w:val="both"/>
      </w:pPr>
      <w:r w:rsidRPr="00D26E4D">
        <w:t>Če nagrajenec nagrade ne prevzame, se na obvestilo ne odzove ali ne posreduje zahtevanih podatkov v postavljenem roku, se šteje, da se nagradi odpoveduje. V tem primeru lahko organizator izvede nov žreb ali odloči, da nagrade ne podeli.</w:t>
      </w:r>
    </w:p>
    <w:p w14:paraId="01D64B0D" w14:textId="77777777" w:rsidR="00FC2764" w:rsidRPr="00D26E4D" w:rsidRDefault="00FC2764" w:rsidP="00831F6F"/>
    <w:p w14:paraId="1E352900" w14:textId="77777777" w:rsidR="00831F6F" w:rsidRPr="008B21DC" w:rsidRDefault="00831F6F" w:rsidP="00831F6F">
      <w:pPr>
        <w:rPr>
          <w:b/>
          <w:bCs/>
        </w:rPr>
      </w:pPr>
      <w:r w:rsidRPr="008B21DC">
        <w:rPr>
          <w:b/>
          <w:bCs/>
        </w:rPr>
        <w:t>8. Obveščanje nagrajencev</w:t>
      </w:r>
    </w:p>
    <w:p w14:paraId="60F3FF1C" w14:textId="03EECE15" w:rsidR="00831F6F" w:rsidRPr="008B21DC" w:rsidRDefault="00831F6F" w:rsidP="008B21DC">
      <w:pPr>
        <w:jc w:val="both"/>
      </w:pPr>
      <w:r w:rsidRPr="008B21DC">
        <w:t xml:space="preserve">Nagrajenec bo o izidu žrebanja obveščen po elektronski pošti na naslov, naveden </w:t>
      </w:r>
      <w:r w:rsidR="00321656" w:rsidRPr="008B21DC">
        <w:t>v spletnem obrazcu</w:t>
      </w:r>
      <w:r w:rsidRPr="008B21DC">
        <w:t>.</w:t>
      </w:r>
    </w:p>
    <w:p w14:paraId="18319C8B" w14:textId="77777777" w:rsidR="00FC2764" w:rsidRPr="008B21DC" w:rsidRDefault="00FC2764" w:rsidP="008B21DC">
      <w:pPr>
        <w:jc w:val="both"/>
        <w:rPr>
          <w:rFonts w:cs="Calibri"/>
          <w:color w:val="333333"/>
          <w:shd w:val="clear" w:color="auto" w:fill="FFFFFF"/>
        </w:rPr>
      </w:pPr>
      <w:bookmarkStart w:id="0" w:name="_Hlk182988777"/>
      <w:r w:rsidRPr="008B21DC">
        <w:rPr>
          <w:rFonts w:cstheme="minorHAnsi"/>
        </w:rPr>
        <w:t xml:space="preserve">Dobitek v nagradni igri je obdavčen le, če njegova vrednost presega 42 EUR. V tem primeru se akontacija dohodnine izračuna in plača po stopnji 25% od vrednosti dobitka. Če je nagrada v naravi, je davčna osnova tržna cena nagrade, povečana s koeficientom davčnega odtegljaja. </w:t>
      </w:r>
      <w:r w:rsidRPr="008B21DC">
        <w:rPr>
          <w:rFonts w:cs="Calibri"/>
          <w:color w:val="333333"/>
          <w:shd w:val="clear" w:color="auto" w:fill="FFFFFF"/>
        </w:rPr>
        <w:t xml:space="preserve">Davčna osnova od prejete nagrade in plačana akontacija dohodnine se upoštevata pri letni odmeri dohodnine. </w:t>
      </w:r>
      <w:r w:rsidRPr="008B21DC">
        <w:rPr>
          <w:rFonts w:cs="Arial"/>
        </w:rPr>
        <w:t>Morebitne dodatne davčne obveznosti od prejetega dohodka, ki prejemniku nastanejo iz naslova poračuna dohodnine na letni ravni, bremenijo prejemnika.</w:t>
      </w:r>
      <w:bookmarkEnd w:id="0"/>
    </w:p>
    <w:p w14:paraId="424F3ADE" w14:textId="77777777" w:rsidR="00FC2764" w:rsidRPr="008B21DC" w:rsidRDefault="00FC2764" w:rsidP="008B21DC">
      <w:pPr>
        <w:jc w:val="both"/>
        <w:rPr>
          <w:rFonts w:cstheme="minorHAnsi"/>
        </w:rPr>
      </w:pPr>
      <w:r w:rsidRPr="008B21DC">
        <w:rPr>
          <w:rFonts w:cstheme="minorHAnsi"/>
        </w:rPr>
        <w:t>Če je znesek izračunane akontacije nižji od 20 EUR, se akontacija dohodnine ne odtegne in ne plača, vrednost dobitka pa se vseeno všteva v letno davčno osnovo za odmero dohodnine.</w:t>
      </w:r>
    </w:p>
    <w:p w14:paraId="74921D3A" w14:textId="77777777" w:rsidR="00FC2764" w:rsidRPr="008B21DC" w:rsidRDefault="00FC2764" w:rsidP="008B21DC">
      <w:pPr>
        <w:jc w:val="both"/>
        <w:rPr>
          <w:rFonts w:cstheme="minorHAnsi"/>
        </w:rPr>
      </w:pPr>
      <w:r w:rsidRPr="008B21DC">
        <w:rPr>
          <w:rFonts w:cstheme="minorHAnsi"/>
        </w:rPr>
        <w:t>Podeljevalec nagrade je dolžan za nagrajenca obračunati in plačati akontacijo dohodnine v skladu z veljavnimi predpisi. Če nagrajenec podatkov, ki jih organizator potrebuje za obračun in plačilo akontacije dohodnine ne posreduje do roka, zapisanega v sporočilu organizatorja, se šteje da nagrade ne želi sprejeti in se mu ne podeli. Nagrajenec v takšnem primeru nima nobene pravice do kakršnegakoli nadomestila.</w:t>
      </w:r>
    </w:p>
    <w:p w14:paraId="6A1E63CE" w14:textId="77777777" w:rsidR="00FC2764" w:rsidRDefault="00FC2764" w:rsidP="00FC2764">
      <w:pPr>
        <w:pStyle w:val="ListParagraph"/>
        <w:ind w:left="405"/>
        <w:jc w:val="both"/>
        <w:rPr>
          <w:rFonts w:cstheme="minorHAnsi"/>
        </w:rPr>
      </w:pPr>
    </w:p>
    <w:p w14:paraId="2359D4E4" w14:textId="77777777" w:rsidR="000A6AA3" w:rsidRPr="00C6311F" w:rsidRDefault="000A6AA3" w:rsidP="00FC2764">
      <w:pPr>
        <w:pStyle w:val="ListParagraph"/>
        <w:ind w:left="405"/>
        <w:jc w:val="both"/>
        <w:rPr>
          <w:rFonts w:cstheme="minorHAnsi"/>
        </w:rPr>
      </w:pPr>
    </w:p>
    <w:p w14:paraId="2AE7C9FA" w14:textId="460C6152" w:rsidR="00FC2764" w:rsidRPr="00401CD8" w:rsidRDefault="00FC2764" w:rsidP="00401CD8">
      <w:pPr>
        <w:pStyle w:val="ListParagraph"/>
        <w:numPr>
          <w:ilvl w:val="0"/>
          <w:numId w:val="24"/>
        </w:numPr>
        <w:spacing w:line="259" w:lineRule="auto"/>
        <w:jc w:val="both"/>
        <w:rPr>
          <w:rFonts w:cstheme="minorHAnsi"/>
          <w:b/>
        </w:rPr>
      </w:pPr>
      <w:r w:rsidRPr="00401CD8">
        <w:rPr>
          <w:rFonts w:cstheme="minorHAnsi"/>
          <w:b/>
        </w:rPr>
        <w:lastRenderedPageBreak/>
        <w:t>Varstvo osebnih podatkov</w:t>
      </w:r>
    </w:p>
    <w:p w14:paraId="193C4421" w14:textId="77777777" w:rsidR="00FC2764" w:rsidRPr="00AF1910" w:rsidRDefault="00FC2764" w:rsidP="00FC276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AF1910">
        <w:rPr>
          <w:rFonts w:ascii="Arial" w:eastAsia="Times New Roman" w:hAnsi="Arial" w:cs="Arial"/>
          <w:szCs w:val="20"/>
          <w:lang w:eastAsia="sl-SI"/>
        </w:rPr>
        <w:t xml:space="preserve">Upravljavec  osebnih podatkov za namene nagradne igre, ki so navedeni v spodnji tabeli je </w:t>
      </w:r>
      <w:r w:rsidRPr="00AF1910">
        <w:rPr>
          <w:rFonts w:ascii="Arial" w:eastAsia="Times New Roman" w:hAnsi="Arial" w:cs="Arial"/>
          <w:b/>
          <w:szCs w:val="20"/>
          <w:lang w:eastAsia="sl-SI"/>
        </w:rPr>
        <w:t>GENERALI zavarovalnica d.d.</w:t>
      </w:r>
      <w:r w:rsidRPr="00AF1910">
        <w:rPr>
          <w:rFonts w:ascii="Arial" w:eastAsia="Times New Roman" w:hAnsi="Arial" w:cs="Arial"/>
          <w:szCs w:val="20"/>
          <w:lang w:eastAsia="sl-SI"/>
        </w:rPr>
        <w:t xml:space="preserve">, Kržičeva ulica 3, 1000 Ljubljana, tel.: 080 70 77, e-pošta: </w:t>
      </w:r>
      <w:hyperlink r:id="rId8" w:history="1">
        <w:r w:rsidRPr="00AF1910">
          <w:rPr>
            <w:rFonts w:ascii="Arial" w:eastAsia="Times New Roman" w:hAnsi="Arial" w:cs="Arial"/>
            <w:color w:val="0000FF"/>
            <w:szCs w:val="20"/>
            <w:u w:val="single"/>
            <w:lang w:eastAsia="sl-SI"/>
          </w:rPr>
          <w:t>info.si@generali</w:t>
        </w:r>
      </w:hyperlink>
      <w:r w:rsidRPr="00AF1910">
        <w:rPr>
          <w:rFonts w:ascii="Arial" w:eastAsia="Times New Roman" w:hAnsi="Arial" w:cs="Arial"/>
          <w:szCs w:val="20"/>
          <w:lang w:eastAsia="sl-SI"/>
        </w:rPr>
        <w:t xml:space="preserve">.com. </w:t>
      </w:r>
      <w:r w:rsidRPr="00AF1910">
        <w:rPr>
          <w:rFonts w:ascii="Arial" w:eastAsia="Times New Roman" w:hAnsi="Arial" w:cs="Arial"/>
          <w:lang w:eastAsia="sl-SI"/>
        </w:rPr>
        <w:t>Za vprašanja v zvezi z varstvom vaših osebnih podatkov ali za uveljavljanje pravic se lahko obrnete</w:t>
      </w:r>
      <w:r w:rsidRPr="00AF1910">
        <w:rPr>
          <w:rFonts w:ascii="Arial" w:eastAsia="Times New Roman" w:hAnsi="Arial" w:cs="Arial"/>
          <w:szCs w:val="20"/>
          <w:lang w:eastAsia="sl-SI"/>
        </w:rPr>
        <w:t xml:space="preserve"> na pooblaščeno osebo za varstvo podatkov preko elektronskega naslova </w:t>
      </w:r>
      <w:hyperlink r:id="rId9" w:history="1">
        <w:r w:rsidRPr="00AF1910">
          <w:rPr>
            <w:rFonts w:ascii="Arial" w:eastAsia="Times New Roman" w:hAnsi="Arial" w:cs="Arial"/>
            <w:color w:val="0000FF"/>
            <w:szCs w:val="20"/>
            <w:u w:val="single"/>
            <w:lang w:eastAsia="sl-SI"/>
          </w:rPr>
          <w:t>pooblascenec-op.si@generali.com</w:t>
        </w:r>
      </w:hyperlink>
      <w:r w:rsidRPr="00AF1910">
        <w:rPr>
          <w:rFonts w:ascii="Arial" w:eastAsia="Times New Roman" w:hAnsi="Arial" w:cs="Arial"/>
          <w:szCs w:val="20"/>
          <w:lang w:eastAsia="sl-SI"/>
        </w:rPr>
        <w:t xml:space="preserve"> ali preko navadne pošte na naslov Kržičeva ulica 3, 1000 Ljubljana, s pripisom »za DPO«.</w:t>
      </w:r>
    </w:p>
    <w:p w14:paraId="380E6454" w14:textId="77777777" w:rsidR="00FC2764" w:rsidRPr="00AF1910" w:rsidRDefault="00FC2764" w:rsidP="00FC276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AF1910">
        <w:rPr>
          <w:rFonts w:ascii="Arial" w:eastAsia="Times New Roman" w:hAnsi="Arial" w:cs="Arial"/>
          <w:szCs w:val="20"/>
          <w:lang w:eastAsia="sl-SI"/>
        </w:rPr>
        <w:t xml:space="preserve"> </w:t>
      </w:r>
    </w:p>
    <w:p w14:paraId="1B2BC927" w14:textId="77777777" w:rsidR="00FC2764" w:rsidRPr="00AF1910" w:rsidRDefault="00FC2764" w:rsidP="00FC276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AF1910">
        <w:rPr>
          <w:rFonts w:ascii="Arial" w:eastAsia="Times New Roman" w:hAnsi="Arial" w:cs="Arial"/>
          <w:szCs w:val="20"/>
          <w:lang w:eastAsia="sl-SI"/>
        </w:rPr>
        <w:t>Nameni, za katere obdelujemo vaše osebne podatke, pravna podlaga za njihovo obdelavo in vaše pravice so navedeni v spodnji tabeli: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3060"/>
        <w:gridCol w:w="1706"/>
        <w:gridCol w:w="3880"/>
      </w:tblGrid>
      <w:tr w:rsidR="00FC2764" w:rsidRPr="00AF1910" w14:paraId="5428F17A" w14:textId="77777777" w:rsidTr="00394725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073" w14:textId="77777777" w:rsidR="00FC2764" w:rsidRPr="00AF1910" w:rsidRDefault="00FC2764" w:rsidP="00394725">
            <w:pPr>
              <w:spacing w:line="276" w:lineRule="auto"/>
              <w:ind w:left="27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1910">
              <w:rPr>
                <w:rFonts w:ascii="Arial" w:hAnsi="Arial" w:cs="Arial"/>
                <w:b/>
                <w:sz w:val="20"/>
                <w:szCs w:val="20"/>
              </w:rPr>
              <w:t>Namen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6053" w14:textId="77777777" w:rsidR="00FC2764" w:rsidRPr="00AF1910" w:rsidRDefault="00FC2764" w:rsidP="00394725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1910">
              <w:rPr>
                <w:rFonts w:ascii="Arial" w:hAnsi="Arial" w:cs="Arial"/>
                <w:b/>
                <w:sz w:val="20"/>
                <w:szCs w:val="20"/>
              </w:rPr>
              <w:t xml:space="preserve">Pravna podlaga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366D" w14:textId="77777777" w:rsidR="00FC2764" w:rsidRPr="00AF1910" w:rsidRDefault="00FC2764" w:rsidP="00394725">
            <w:pPr>
              <w:spacing w:line="276" w:lineRule="auto"/>
              <w:ind w:left="40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1910">
              <w:rPr>
                <w:rFonts w:ascii="Arial" w:hAnsi="Arial" w:cs="Arial"/>
                <w:b/>
                <w:sz w:val="20"/>
                <w:szCs w:val="20"/>
              </w:rPr>
              <w:t>Pravice sodelujočih   (sodelujoči  lahko):</w:t>
            </w:r>
          </w:p>
        </w:tc>
      </w:tr>
      <w:tr w:rsidR="00FC2764" w:rsidRPr="00AF1910" w14:paraId="19DE343E" w14:textId="77777777" w:rsidTr="00394725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B527" w14:textId="77777777" w:rsidR="00FC2764" w:rsidRPr="00AF1910" w:rsidRDefault="00FC2764" w:rsidP="00394725">
            <w:pPr>
              <w:spacing w:line="276" w:lineRule="auto"/>
              <w:ind w:left="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Izvedba nagradne igre, kar zajema:</w:t>
            </w:r>
          </w:p>
          <w:p w14:paraId="32667F39" w14:textId="77777777" w:rsidR="00FC2764" w:rsidRPr="00AF1910" w:rsidRDefault="00FC2764" w:rsidP="00FC2764">
            <w:pPr>
              <w:numPr>
                <w:ilvl w:val="0"/>
                <w:numId w:val="23"/>
              </w:numPr>
              <w:spacing w:line="276" w:lineRule="auto"/>
              <w:ind w:left="176" w:right="-14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zbiranje prijav,</w:t>
            </w:r>
          </w:p>
          <w:p w14:paraId="212B7052" w14:textId="77777777" w:rsidR="00FC2764" w:rsidRPr="00AF1910" w:rsidRDefault="00FC2764" w:rsidP="00FC2764">
            <w:pPr>
              <w:numPr>
                <w:ilvl w:val="0"/>
                <w:numId w:val="23"/>
              </w:numPr>
              <w:spacing w:line="276" w:lineRule="auto"/>
              <w:ind w:left="17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izvedbo nagradnega žrebanja,</w:t>
            </w:r>
          </w:p>
          <w:p w14:paraId="1A80BFA0" w14:textId="77777777" w:rsidR="00FC2764" w:rsidRPr="00AF1910" w:rsidRDefault="00FC2764" w:rsidP="00FC2764">
            <w:pPr>
              <w:numPr>
                <w:ilvl w:val="0"/>
                <w:numId w:val="23"/>
              </w:numPr>
              <w:spacing w:line="276" w:lineRule="auto"/>
              <w:ind w:left="17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javno objavo izžrebancev (objava imena, priimka   na spletni strani </w:t>
            </w:r>
            <w:hyperlink r:id="rId10" w:history="1">
              <w:r w:rsidRPr="00AF191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www.generali</w:t>
              </w:r>
            </w:hyperlink>
            <w:r w:rsidRPr="00AF1910">
              <w:rPr>
                <w:rFonts w:ascii="Arial" w:hAnsi="Arial" w:cs="Arial"/>
                <w:sz w:val="20"/>
                <w:szCs w:val="20"/>
              </w:rPr>
              <w:t>- zame.si),</w:t>
            </w:r>
          </w:p>
          <w:p w14:paraId="58441BB0" w14:textId="77777777" w:rsidR="00FC2764" w:rsidRPr="00AF1910" w:rsidRDefault="00FC2764" w:rsidP="00FC2764">
            <w:pPr>
              <w:numPr>
                <w:ilvl w:val="0"/>
                <w:numId w:val="23"/>
              </w:numPr>
              <w:spacing w:line="276" w:lineRule="auto"/>
              <w:ind w:left="17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obveščanje o  prejetih nagradah in načinu prevzema nagrad po e-pošti in</w:t>
            </w:r>
          </w:p>
          <w:p w14:paraId="47E7227A" w14:textId="77777777" w:rsidR="00FC2764" w:rsidRPr="00AF1910" w:rsidRDefault="00FC2764" w:rsidP="00FC2764">
            <w:pPr>
              <w:numPr>
                <w:ilvl w:val="0"/>
                <w:numId w:val="23"/>
              </w:numPr>
              <w:spacing w:line="276" w:lineRule="auto"/>
              <w:ind w:left="176" w:hanging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podelitev nagrad.</w:t>
            </w:r>
          </w:p>
          <w:p w14:paraId="09227F9C" w14:textId="77777777" w:rsidR="00FC2764" w:rsidRPr="00AF1910" w:rsidRDefault="00FC2764" w:rsidP="00394725">
            <w:pPr>
              <w:spacing w:line="276" w:lineRule="auto"/>
              <w:ind w:left="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63C9F" w14:textId="77777777" w:rsidR="00FC2764" w:rsidRPr="00AF1910" w:rsidRDefault="00FC2764" w:rsidP="00394725">
            <w:pPr>
              <w:spacing w:line="276" w:lineRule="auto"/>
              <w:ind w:left="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V ta namen bomo vaše osebne podatke obdelovali  zaključka nagradne igre oz. do preklica privolitve.   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509" w14:textId="77777777" w:rsidR="00FC2764" w:rsidRPr="00AF1910" w:rsidRDefault="00FC2764" w:rsidP="003947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 Privolitev (člen 6(1)(a) Splošne uredbo o varstvu podatkov</w:t>
            </w:r>
          </w:p>
          <w:p w14:paraId="4E5B19BA" w14:textId="77777777" w:rsidR="00FC2764" w:rsidRPr="00AF1910" w:rsidRDefault="00FC2764" w:rsidP="003947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(GDPR).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E26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prekliče privolitev*</w:t>
            </w:r>
          </w:p>
          <w:p w14:paraId="74B508A8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dostop do osebnih podatkov,</w:t>
            </w:r>
          </w:p>
          <w:p w14:paraId="6019FF5A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popravek osebnih podatkov,</w:t>
            </w:r>
          </w:p>
          <w:p w14:paraId="6066164E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omejitev obdelave osebnih podatkov (npr. v primeru, ko oporeka točnosti podatkov),</w:t>
            </w:r>
          </w:p>
          <w:p w14:paraId="47729CC8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zahteva izbris osebnih podatkov (le če so za izbris podani zakonski razlogi) in </w:t>
            </w:r>
          </w:p>
          <w:p w14:paraId="12F57475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prejem podatkov, ki jih je posredoval upravljavcu v strukturirani, splošno uporabljani strojno berljivi obliki in pravico do prenosa podatkov v takšnem formatu k drugemu upravljavcu (t.i. pravica do prenosljivosti).</w:t>
            </w:r>
          </w:p>
          <w:p w14:paraId="6D817123" w14:textId="77777777" w:rsidR="00FC2764" w:rsidRPr="00AF1910" w:rsidRDefault="00FC2764" w:rsidP="003947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* Preklic privolitve ne vpliva na zakonitost obdelav osebnih podatkov, ki so se izvajale na podlagi privolitve pred njenim preklicem.</w:t>
            </w:r>
          </w:p>
        </w:tc>
      </w:tr>
      <w:tr w:rsidR="00851816" w:rsidRPr="00AF1910" w14:paraId="382AA273" w14:textId="77777777" w:rsidTr="00B979B2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5469" w14:textId="77777777" w:rsidR="00851816" w:rsidRPr="00851816" w:rsidRDefault="00851816" w:rsidP="00851816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16">
              <w:rPr>
                <w:rFonts w:ascii="Arial" w:hAnsi="Arial" w:cs="Arial"/>
                <w:sz w:val="20"/>
                <w:szCs w:val="20"/>
              </w:rPr>
              <w:t>Neposredno trženje, kar zajema:</w:t>
            </w:r>
          </w:p>
          <w:p w14:paraId="3E080CCC" w14:textId="77777777" w:rsidR="00851816" w:rsidRPr="00851816" w:rsidRDefault="00851816" w:rsidP="00851816">
            <w:pPr>
              <w:numPr>
                <w:ilvl w:val="0"/>
                <w:numId w:val="26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16">
              <w:rPr>
                <w:rFonts w:ascii="Arial" w:hAnsi="Arial" w:cs="Arial"/>
                <w:sz w:val="20"/>
                <w:szCs w:val="20"/>
              </w:rPr>
              <w:t>-obveščanje o ponudbi, novostih in ugodnostih, novicah, nagradnih igrah in dogodkih, za katere GENERALI ocenjuje, da vas zanimajo na podlagi vaših prepoznanih lastnosti, interesov, okusov, navad in vedenja.</w:t>
            </w:r>
          </w:p>
          <w:p w14:paraId="5FD56748" w14:textId="55DFC0FB" w:rsidR="00851816" w:rsidRPr="00AF1910" w:rsidRDefault="00851816" w:rsidP="00851816">
            <w:pPr>
              <w:spacing w:line="276" w:lineRule="auto"/>
              <w:ind w:left="2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816">
              <w:rPr>
                <w:rFonts w:ascii="Arial" w:hAnsi="Arial" w:cs="Arial"/>
                <w:sz w:val="20"/>
                <w:szCs w:val="20"/>
              </w:rPr>
              <w:lastRenderedPageBreak/>
              <w:t>V ta namen bomo vaše osebne podatke obdelovali do preklica vaše privolitve.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2819" w14:textId="77777777" w:rsidR="00851816" w:rsidRPr="00AF1910" w:rsidRDefault="00851816" w:rsidP="00B979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lastRenderedPageBreak/>
              <w:t xml:space="preserve"> Privolitev (člen 6(1)(a) Splošne uredbo o varstvu podatkov</w:t>
            </w:r>
          </w:p>
          <w:p w14:paraId="1D5712FD" w14:textId="77777777" w:rsidR="00851816" w:rsidRPr="00AF1910" w:rsidRDefault="00851816" w:rsidP="00B979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(GDPR).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776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prekliče privolitev*</w:t>
            </w:r>
          </w:p>
          <w:p w14:paraId="3F76B282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dostop do osebnih podatkov,</w:t>
            </w:r>
          </w:p>
          <w:p w14:paraId="47AAFA7F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popravek osebnih podatkov,</w:t>
            </w:r>
          </w:p>
          <w:p w14:paraId="0558A8BE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omejitev obdelave osebnih podatkov (npr. v primeru, ko oporeka točnosti podatkov),</w:t>
            </w:r>
          </w:p>
          <w:p w14:paraId="354E22E4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zahteva izbris osebnih podatkov (le če so za izbris podani zakonski razlogi) in </w:t>
            </w:r>
          </w:p>
          <w:p w14:paraId="119D6291" w14:textId="77777777" w:rsidR="00851816" w:rsidRPr="00AF1910" w:rsidRDefault="00851816" w:rsidP="00B979B2">
            <w:pPr>
              <w:numPr>
                <w:ilvl w:val="0"/>
                <w:numId w:val="22"/>
              </w:numPr>
              <w:spacing w:line="276" w:lineRule="auto"/>
              <w:ind w:left="251" w:hanging="25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prejem podatkov, ki jih je posredoval upravljavcu v strukturirani, splošno uporabljani strojno berljivi obliki in pravico do prenosa podatkov v takšnem formatu k drugemu upravljavcu (t.i. pravica do prenosljivosti).</w:t>
            </w:r>
          </w:p>
          <w:p w14:paraId="5DDB1111" w14:textId="77777777" w:rsidR="00851816" w:rsidRPr="00AF1910" w:rsidRDefault="00851816" w:rsidP="00B979B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lastRenderedPageBreak/>
              <w:t>* Preklic privolitve ne vpliva na zakonitost obdelav osebnih podatkov, ki so se izvajale na podlagi privolitve pred njenim preklicem.</w:t>
            </w:r>
          </w:p>
        </w:tc>
      </w:tr>
      <w:tr w:rsidR="00FC2764" w:rsidRPr="00AF1910" w14:paraId="1DA4B7E8" w14:textId="77777777" w:rsidTr="00394725">
        <w:trPr>
          <w:trHeight w:val="11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F0FB" w14:textId="77777777" w:rsidR="00FC2764" w:rsidRPr="00AF1910" w:rsidRDefault="00FC2764" w:rsidP="00394725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lastRenderedPageBreak/>
              <w:t>Uveljavljanje, izvajanje ali nasprotovanje pravnim zahtevkom in izkazovanja skladnosti z zakonodajo:</w:t>
            </w:r>
          </w:p>
          <w:p w14:paraId="5FD7D1CE" w14:textId="77777777" w:rsidR="00FC2764" w:rsidRPr="00AF1910" w:rsidRDefault="00FC2764" w:rsidP="00394725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 -upravljavec osebne podatke po preklicu privolitve hrani za obdobje, ko je mogoče uveljavljanje pravnih zahtevkov oziroma dokler ne zastara pregon prekrškov.  </w:t>
            </w:r>
          </w:p>
          <w:p w14:paraId="7598B927" w14:textId="77777777" w:rsidR="00FC2764" w:rsidRPr="00AF1910" w:rsidRDefault="00FC2764" w:rsidP="00394725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040DE4" w14:textId="77777777" w:rsidR="00FC2764" w:rsidRPr="00AF1910" w:rsidRDefault="00FC2764" w:rsidP="00394725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V ta namen bomo vaše osebne podatke obdelovali še šest let po zaključku nagradne igre oz. preklicu vaše privolitve.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66D" w14:textId="77777777" w:rsidR="00FC2764" w:rsidRPr="00AF1910" w:rsidRDefault="00FC2764" w:rsidP="00394725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 xml:space="preserve">Zakoniti interes upravljavca (člen 6 (1) (f) GDPR)  - preprečevanje nastanka premoženjske škode in zlorab ter izkazovanje skladnosti poslovanja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D483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36" w:hanging="2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dostop do osebnih podatkov,</w:t>
            </w:r>
          </w:p>
          <w:p w14:paraId="68A69B86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36" w:hanging="2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popravek osebnih podatkov,</w:t>
            </w:r>
          </w:p>
          <w:p w14:paraId="5AA96022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36" w:hanging="2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omejitev obdelave osebnih podatkov (npr. v primeru, ko oporeka točnosti podatkov),</w:t>
            </w:r>
          </w:p>
          <w:p w14:paraId="2ED9ED3E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36" w:hanging="2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zahteva izbris osebnih podatkov (če so za izbris podani zakonski razlogi, npr. osebni podatki niso več potrebni v namene, za katere so bili zbrani) in</w:t>
            </w:r>
          </w:p>
          <w:p w14:paraId="796F24C8" w14:textId="77777777" w:rsidR="00FC2764" w:rsidRPr="00AF1910" w:rsidRDefault="00FC2764" w:rsidP="00FC2764">
            <w:pPr>
              <w:numPr>
                <w:ilvl w:val="0"/>
                <w:numId w:val="22"/>
              </w:numPr>
              <w:spacing w:line="276" w:lineRule="auto"/>
              <w:ind w:left="236" w:hanging="2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910">
              <w:rPr>
                <w:rFonts w:ascii="Arial" w:hAnsi="Arial" w:cs="Arial"/>
                <w:sz w:val="20"/>
                <w:szCs w:val="20"/>
              </w:rPr>
              <w:t>ugovarja obdelavi osebnih podatkov.</w:t>
            </w:r>
          </w:p>
          <w:p w14:paraId="37E314E0" w14:textId="77777777" w:rsidR="00FC2764" w:rsidRPr="00AF1910" w:rsidRDefault="00FC2764" w:rsidP="00394725">
            <w:pPr>
              <w:spacing w:line="276" w:lineRule="auto"/>
              <w:ind w:left="40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943D4D" w14:textId="77777777" w:rsidR="00FC2764" w:rsidRPr="00AF1910" w:rsidRDefault="00FC2764" w:rsidP="00FC276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sl-SI"/>
        </w:rPr>
      </w:pPr>
    </w:p>
    <w:p w14:paraId="657C65CE" w14:textId="4562E0C0" w:rsidR="00820129" w:rsidRPr="00D26E4D" w:rsidRDefault="00820129" w:rsidP="00820129">
      <w:r w:rsidRPr="00D26E4D">
        <w:t>Za tehnično izvedbo nagradne igre, upravljanje prijavnega obrazca, obdelavo prijav in podporo pri izvedbi nagradne igre organizator uporablja pogodbenega obdelovalca osebnih podatkov, in sicer:</w:t>
      </w:r>
      <w:r>
        <w:t xml:space="preserve"> </w:t>
      </w:r>
      <w:r w:rsidRPr="00115881">
        <w:t>Sport Media Focus d.o.o., Ulica Ambrožiča Novljana 5, 1000</w:t>
      </w:r>
      <w:r w:rsidRPr="00115881">
        <w:rPr>
          <w:b/>
          <w:bCs/>
        </w:rPr>
        <w:t xml:space="preserve"> </w:t>
      </w:r>
      <w:r w:rsidRPr="00115881">
        <w:t>Ljubljana.</w:t>
      </w:r>
    </w:p>
    <w:p w14:paraId="30009DD2" w14:textId="77777777" w:rsidR="00FC2764" w:rsidRPr="00AF1910" w:rsidRDefault="00FC2764" w:rsidP="00FC2764">
      <w:pPr>
        <w:spacing w:after="0" w:line="276" w:lineRule="auto"/>
        <w:jc w:val="both"/>
        <w:rPr>
          <w:rFonts w:ascii="Arial" w:eastAsia="Times New Roman" w:hAnsi="Arial" w:cs="Arial"/>
          <w:szCs w:val="20"/>
          <w:lang w:eastAsia="sl-SI"/>
        </w:rPr>
      </w:pPr>
      <w:r w:rsidRPr="00AF1910">
        <w:rPr>
          <w:rFonts w:ascii="Arial" w:eastAsia="Times New Roman" w:hAnsi="Arial" w:cs="Arial"/>
          <w:szCs w:val="20"/>
          <w:lang w:eastAsia="sl-SI"/>
        </w:rPr>
        <w:t xml:space="preserve">Če menite, da je prišlo do kršitve s področja osebnih podatkov, lahko vložite prijavo pri Informacijskem pooblaščencu, Dunajska cesta 22, 1000 Ljubljana, 01 230 97 30, gp.ip@ip-rs.si. Več glede vaših pravic si lahko preberete v </w:t>
      </w:r>
      <w:r w:rsidRPr="00AF1910">
        <w:rPr>
          <w:rFonts w:ascii="Arial" w:eastAsia="Times New Roman" w:hAnsi="Arial" w:cs="Arial"/>
          <w:b/>
          <w:szCs w:val="20"/>
          <w:lang w:eastAsia="sl-SI"/>
        </w:rPr>
        <w:t>Informaciji o obdelavi osebnih podatkov</w:t>
      </w:r>
      <w:r w:rsidRPr="00AF1910">
        <w:rPr>
          <w:rFonts w:ascii="Arial" w:eastAsia="Times New Roman" w:hAnsi="Arial" w:cs="Arial"/>
          <w:szCs w:val="20"/>
          <w:lang w:eastAsia="sl-SI"/>
        </w:rPr>
        <w:t xml:space="preserve">, ki vam je na voljo na </w:t>
      </w:r>
      <w:hyperlink r:id="rId11" w:history="1">
        <w:r w:rsidRPr="00AF1910">
          <w:rPr>
            <w:rFonts w:ascii="Arial" w:eastAsia="Times New Roman" w:hAnsi="Arial" w:cs="Arial"/>
            <w:color w:val="0000FF"/>
            <w:szCs w:val="20"/>
            <w:u w:val="single"/>
            <w:lang w:eastAsia="sl-SI"/>
          </w:rPr>
          <w:t>www.generali-zame.si/vop</w:t>
        </w:r>
      </w:hyperlink>
      <w:r w:rsidRPr="00AF1910">
        <w:rPr>
          <w:rFonts w:ascii="Arial" w:eastAsia="Times New Roman" w:hAnsi="Arial" w:cs="Arial"/>
          <w:szCs w:val="20"/>
          <w:lang w:eastAsia="sl-SI"/>
        </w:rPr>
        <w:t>.</w:t>
      </w:r>
    </w:p>
    <w:p w14:paraId="5ADAE896" w14:textId="77777777" w:rsidR="00115881" w:rsidRPr="00D26E4D" w:rsidRDefault="00115881" w:rsidP="00831F6F"/>
    <w:p w14:paraId="6B864074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11. Odgovornost organizatorja</w:t>
      </w:r>
    </w:p>
    <w:p w14:paraId="40D0C1B8" w14:textId="77777777" w:rsidR="00831F6F" w:rsidRPr="00D26E4D" w:rsidRDefault="00831F6F" w:rsidP="008B21DC">
      <w:pPr>
        <w:jc w:val="both"/>
      </w:pPr>
      <w:r w:rsidRPr="00D26E4D">
        <w:t>Organizator ne odgovarja za:</w:t>
      </w:r>
    </w:p>
    <w:p w14:paraId="23A48B1C" w14:textId="1F8ED325" w:rsidR="00831F6F" w:rsidRPr="00D26E4D" w:rsidRDefault="00831F6F" w:rsidP="008B21DC">
      <w:pPr>
        <w:numPr>
          <w:ilvl w:val="0"/>
          <w:numId w:val="18"/>
        </w:numPr>
        <w:jc w:val="both"/>
      </w:pPr>
      <w:r w:rsidRPr="00D26E4D">
        <w:t>nedelovanje ali motnje v delovanju QR kode, spletnega obrazca, internetne povezave ali elektronske pošte,</w:t>
      </w:r>
    </w:p>
    <w:p w14:paraId="7A796DC9" w14:textId="4DFA6281" w:rsidR="00831F6F" w:rsidRPr="00D26E4D" w:rsidRDefault="00831F6F" w:rsidP="008B21DC">
      <w:pPr>
        <w:numPr>
          <w:ilvl w:val="0"/>
          <w:numId w:val="18"/>
        </w:numPr>
        <w:jc w:val="both"/>
      </w:pPr>
      <w:r w:rsidRPr="00D26E4D">
        <w:t>prijave, ki so nepopolne, nepravilne, ali neevidentirane</w:t>
      </w:r>
      <w:r w:rsidR="00321656">
        <w:t xml:space="preserve">, neoddane, </w:t>
      </w:r>
    </w:p>
    <w:p w14:paraId="1F75B633" w14:textId="77777777" w:rsidR="00831F6F" w:rsidRPr="00D26E4D" w:rsidRDefault="00831F6F" w:rsidP="008B21DC">
      <w:pPr>
        <w:numPr>
          <w:ilvl w:val="0"/>
          <w:numId w:val="18"/>
        </w:numPr>
        <w:jc w:val="both"/>
      </w:pPr>
      <w:r w:rsidRPr="00D26E4D">
        <w:t>posledice napačno vnesenih podatkov s strani udeležencev,</w:t>
      </w:r>
    </w:p>
    <w:p w14:paraId="01DB97E0" w14:textId="77777777" w:rsidR="00831F6F" w:rsidRPr="00D26E4D" w:rsidRDefault="00831F6F" w:rsidP="008B21DC">
      <w:pPr>
        <w:numPr>
          <w:ilvl w:val="0"/>
          <w:numId w:val="18"/>
        </w:numPr>
        <w:jc w:val="both"/>
      </w:pPr>
      <w:r w:rsidRPr="00D26E4D">
        <w:t>okoliščine, na katere organizator nima vpliva in ki lahko vplivajo na izvedbo nagradne igre.</w:t>
      </w:r>
    </w:p>
    <w:p w14:paraId="428EE388" w14:textId="71215617" w:rsidR="00115881" w:rsidRDefault="00831F6F" w:rsidP="008B21DC">
      <w:pPr>
        <w:jc w:val="both"/>
      </w:pPr>
      <w:r w:rsidRPr="00D26E4D">
        <w:t>Odločitev organizatorja o vseh vprašanjih v zvezi z nagradno igro oziroma uporabo te</w:t>
      </w:r>
      <w:r w:rsidR="002A0824">
        <w:t>h</w:t>
      </w:r>
      <w:r w:rsidRPr="00D26E4D">
        <w:t xml:space="preserve"> pravil je dokončna, razen če veljavni predpisi določajo drugače.</w:t>
      </w:r>
    </w:p>
    <w:p w14:paraId="7AE1ED48" w14:textId="77777777" w:rsidR="00337B00" w:rsidRPr="00D26E4D" w:rsidRDefault="00337B00" w:rsidP="00831F6F"/>
    <w:p w14:paraId="0108C79A" w14:textId="26F0ADB6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12. Spremembe pravi</w:t>
      </w:r>
      <w:r w:rsidR="002A0824">
        <w:rPr>
          <w:b/>
          <w:bCs/>
        </w:rPr>
        <w:t>il</w:t>
      </w:r>
    </w:p>
    <w:p w14:paraId="4DD8D7A3" w14:textId="77777777" w:rsidR="006A2207" w:rsidRPr="003B5ED1" w:rsidRDefault="006A2207" w:rsidP="006A2207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9CED269" w14:textId="437D5651" w:rsidR="00831F6F" w:rsidRPr="00D26E4D" w:rsidRDefault="00831F6F" w:rsidP="008B21DC">
      <w:pPr>
        <w:jc w:val="both"/>
      </w:pPr>
      <w:r w:rsidRPr="00D26E4D">
        <w:t>Organizator si pridržuje pravico dospremembe  te</w:t>
      </w:r>
      <w:r w:rsidR="008C1E31">
        <w:t>h</w:t>
      </w:r>
      <w:r w:rsidRPr="00D26E4D">
        <w:t xml:space="preserve"> pra</w:t>
      </w:r>
      <w:r w:rsidR="008C1E31">
        <w:t>vil</w:t>
      </w:r>
      <w:r w:rsidRPr="00D26E4D">
        <w:t>, če to zahtevajo tehnični, organizacijski, komercialni razlogi.</w:t>
      </w:r>
    </w:p>
    <w:p w14:paraId="70C660C8" w14:textId="576BDF36" w:rsidR="00115881" w:rsidRDefault="00831F6F" w:rsidP="008B21DC">
      <w:pPr>
        <w:jc w:val="both"/>
      </w:pPr>
      <w:r w:rsidRPr="00D26E4D">
        <w:t>Vse spremembe in dopolnitve te</w:t>
      </w:r>
      <w:r w:rsidR="002A0824">
        <w:t>h pravil</w:t>
      </w:r>
      <w:r w:rsidRPr="00D26E4D">
        <w:t xml:space="preserve"> se objavijo na enak način kot ta pravil</w:t>
      </w:r>
      <w:r w:rsidR="002A0824">
        <w:t>a</w:t>
      </w:r>
      <w:r w:rsidRPr="00D26E4D">
        <w:t xml:space="preserve"> ali na drug ustrezen način, ki omogoča seznanitev udeležencev z njihovo vsebino.</w:t>
      </w:r>
    </w:p>
    <w:p w14:paraId="14287CD5" w14:textId="77777777" w:rsidR="00337B00" w:rsidRDefault="00337B00" w:rsidP="00831F6F"/>
    <w:p w14:paraId="34161E05" w14:textId="77777777" w:rsidR="008B21DC" w:rsidRDefault="008B21DC" w:rsidP="00831F6F"/>
    <w:p w14:paraId="33BC06DB" w14:textId="77777777" w:rsidR="000A6AA3" w:rsidRDefault="000A6AA3" w:rsidP="00831F6F"/>
    <w:p w14:paraId="2A355A76" w14:textId="77777777" w:rsidR="000A6AA3" w:rsidRPr="00D26E4D" w:rsidRDefault="000A6AA3" w:rsidP="00831F6F"/>
    <w:p w14:paraId="6B531970" w14:textId="77777777" w:rsidR="00831F6F" w:rsidRPr="00D26E4D" w:rsidRDefault="00831F6F" w:rsidP="00831F6F">
      <w:pPr>
        <w:rPr>
          <w:b/>
          <w:bCs/>
        </w:rPr>
      </w:pPr>
      <w:r w:rsidRPr="00D26E4D">
        <w:rPr>
          <w:b/>
          <w:bCs/>
        </w:rPr>
        <w:t>13. Končne določbe</w:t>
      </w:r>
    </w:p>
    <w:p w14:paraId="3C63C981" w14:textId="11281B85" w:rsidR="006A2207" w:rsidRPr="008B21DC" w:rsidRDefault="006A2207" w:rsidP="006A2207">
      <w:pPr>
        <w:pStyle w:val="Default"/>
        <w:jc w:val="both"/>
        <w:rPr>
          <w:rFonts w:asciiTheme="minorHAnsi" w:hAnsiTheme="minorHAnsi" w:cstheme="minorHAnsi"/>
        </w:rPr>
      </w:pPr>
      <w:r w:rsidRPr="008B21DC">
        <w:rPr>
          <w:rFonts w:asciiTheme="minorHAnsi" w:hAnsiTheme="minorHAnsi" w:cstheme="minorHAnsi"/>
        </w:rPr>
        <w:t xml:space="preserve">Pravila te nagradne igre so objavljena na spletni </w:t>
      </w:r>
      <w:r w:rsidR="008F79F3" w:rsidRPr="008F79F3">
        <w:t xml:space="preserve">strani </w:t>
      </w:r>
      <w:r w:rsidR="008F79F3">
        <w:t>Sporto Moment (</w:t>
      </w:r>
      <w:hyperlink r:id="rId12" w:history="1">
        <w:r w:rsidR="008F79F3" w:rsidRPr="00E0407A">
          <w:rPr>
            <w:rStyle w:val="Hyperlink"/>
          </w:rPr>
          <w:t>https://vnl.sportomoment.com/kviz</w:t>
        </w:r>
      </w:hyperlink>
      <w:r w:rsidR="008F79F3">
        <w:t xml:space="preserve">) </w:t>
      </w:r>
      <w:r w:rsidRPr="008B21DC">
        <w:rPr>
          <w:rFonts w:asciiTheme="minorHAnsi" w:hAnsiTheme="minorHAnsi" w:cstheme="minorHAnsi"/>
        </w:rPr>
        <w:t xml:space="preserve">in stopijo v veljavo </w:t>
      </w:r>
      <w:r w:rsidR="008B21DC">
        <w:rPr>
          <w:rFonts w:asciiTheme="minorHAnsi" w:hAnsiTheme="minorHAnsi" w:cstheme="minorHAnsi"/>
        </w:rPr>
        <w:t>z dnem objave.</w:t>
      </w:r>
    </w:p>
    <w:p w14:paraId="3A8462A7" w14:textId="77777777" w:rsidR="006A2207" w:rsidRPr="008B21DC" w:rsidRDefault="006A2207" w:rsidP="006A2207">
      <w:pPr>
        <w:pStyle w:val="Default"/>
        <w:jc w:val="both"/>
        <w:rPr>
          <w:rFonts w:asciiTheme="minorHAnsi" w:hAnsiTheme="minorHAnsi" w:cstheme="minorHAnsi"/>
        </w:rPr>
      </w:pPr>
    </w:p>
    <w:p w14:paraId="78906B0E" w14:textId="0C323C8D" w:rsidR="006A2207" w:rsidRPr="008B21DC" w:rsidRDefault="006A2207" w:rsidP="006A2207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B21DC">
        <w:rPr>
          <w:rFonts w:asciiTheme="minorHAnsi" w:hAnsiTheme="minorHAnsi" w:cstheme="minorHAnsi"/>
        </w:rPr>
        <w:t>Pravila so dostopna tudi preko povezave, preko katere je udeležencem omogočeno sodelovanje v nagradni igri.</w:t>
      </w:r>
    </w:p>
    <w:p w14:paraId="2B77DE75" w14:textId="77777777" w:rsidR="006A2207" w:rsidRPr="008B21DC" w:rsidRDefault="006A2207" w:rsidP="006A2207">
      <w:pPr>
        <w:pStyle w:val="Default"/>
        <w:jc w:val="both"/>
        <w:rPr>
          <w:rFonts w:asciiTheme="minorHAnsi" w:hAnsiTheme="minorHAnsi" w:cstheme="minorHAnsi"/>
        </w:rPr>
      </w:pPr>
      <w:r w:rsidRPr="008B21DC">
        <w:rPr>
          <w:rFonts w:asciiTheme="minorHAnsi" w:hAnsiTheme="minorHAnsi" w:cstheme="minorHAnsi"/>
        </w:rPr>
        <w:t>Šteje se, da so udeleženci seznanjeni s pravili nagradne igre, da se z njimi strinjajo in se zavezujejo, da bodo upoštevali pravila nagradne igre ter jamčijo, da so v okviru nagradne igre posredovani osebni podatki točni in pravilni. V primeru kakršnegakoli spora ali nejasnosti, štejejo ta pravila za prevladujoča glede na vse druge objave, bodisi v tiskani, elektronski ali katerikoli drugi obliki.</w:t>
      </w:r>
    </w:p>
    <w:p w14:paraId="3C47E2B9" w14:textId="77777777" w:rsidR="006A2207" w:rsidRPr="008B21DC" w:rsidRDefault="006A2207" w:rsidP="006A2207">
      <w:pPr>
        <w:pStyle w:val="Default"/>
        <w:ind w:left="426"/>
        <w:jc w:val="both"/>
        <w:rPr>
          <w:rFonts w:asciiTheme="minorHAnsi" w:hAnsiTheme="minorHAnsi" w:cstheme="minorHAnsi"/>
        </w:rPr>
      </w:pPr>
    </w:p>
    <w:p w14:paraId="139D93B5" w14:textId="77777777" w:rsidR="00115881" w:rsidRPr="00D26E4D" w:rsidRDefault="00115881" w:rsidP="00831F6F"/>
    <w:p w14:paraId="5831E394" w14:textId="0E13CBF9" w:rsidR="00831F6F" w:rsidRPr="00D26E4D" w:rsidRDefault="00337B00" w:rsidP="00831F6F">
      <w:r>
        <w:rPr>
          <w:b/>
          <w:bCs/>
        </w:rPr>
        <w:t>G</w:t>
      </w:r>
      <w:r w:rsidR="006A2207">
        <w:rPr>
          <w:b/>
          <w:bCs/>
        </w:rPr>
        <w:t>ENERALI zavarovalnica</w:t>
      </w:r>
      <w:r w:rsidR="00831F6F" w:rsidRPr="00D26E4D">
        <w:rPr>
          <w:b/>
          <w:bCs/>
        </w:rPr>
        <w:t xml:space="preserve"> d.d.</w:t>
      </w:r>
    </w:p>
    <w:p w14:paraId="0CF47937" w14:textId="560C9488" w:rsidR="00831F6F" w:rsidRPr="00D26E4D" w:rsidRDefault="00831F6F" w:rsidP="00831F6F">
      <w:r w:rsidRPr="00D26E4D">
        <w:t xml:space="preserve">Ljubljana, </w:t>
      </w:r>
      <w:r w:rsidR="008F79F3" w:rsidRPr="008F79F3">
        <w:t>24</w:t>
      </w:r>
      <w:r w:rsidR="00734338" w:rsidRPr="008F79F3">
        <w:t xml:space="preserve">. </w:t>
      </w:r>
      <w:r w:rsidR="00337B00" w:rsidRPr="008F79F3">
        <w:t>6</w:t>
      </w:r>
      <w:r w:rsidR="00734338" w:rsidRPr="008F79F3">
        <w:t>.</w:t>
      </w:r>
      <w:r w:rsidR="00734338">
        <w:t xml:space="preserve"> 2026</w:t>
      </w:r>
    </w:p>
    <w:p w14:paraId="024188BF" w14:textId="593266B6" w:rsidR="00831F6F" w:rsidRPr="00D26E4D" w:rsidRDefault="00831F6F" w:rsidP="00831F6F"/>
    <w:sectPr w:rsidR="00831F6F" w:rsidRPr="00D2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13BB"/>
    <w:multiLevelType w:val="multilevel"/>
    <w:tmpl w:val="516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129DD"/>
    <w:multiLevelType w:val="multilevel"/>
    <w:tmpl w:val="8D4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67AED"/>
    <w:multiLevelType w:val="multilevel"/>
    <w:tmpl w:val="52AE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E53DD"/>
    <w:multiLevelType w:val="hybridMultilevel"/>
    <w:tmpl w:val="20B0663C"/>
    <w:lvl w:ilvl="0" w:tplc="B3ECFD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B5601"/>
    <w:multiLevelType w:val="hybridMultilevel"/>
    <w:tmpl w:val="7DE68470"/>
    <w:lvl w:ilvl="0" w:tplc="B3ECFD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C3D86"/>
    <w:multiLevelType w:val="hybridMultilevel"/>
    <w:tmpl w:val="0338E8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3B4D"/>
    <w:multiLevelType w:val="hybridMultilevel"/>
    <w:tmpl w:val="6B1EFAD0"/>
    <w:lvl w:ilvl="0" w:tplc="B3ECFDE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C344E"/>
    <w:multiLevelType w:val="multilevel"/>
    <w:tmpl w:val="C38C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84728"/>
    <w:multiLevelType w:val="multilevel"/>
    <w:tmpl w:val="1F92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10BFA"/>
    <w:multiLevelType w:val="hybridMultilevel"/>
    <w:tmpl w:val="6EA2A988"/>
    <w:lvl w:ilvl="0" w:tplc="F81AACC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62829"/>
    <w:multiLevelType w:val="multilevel"/>
    <w:tmpl w:val="D59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05268"/>
    <w:multiLevelType w:val="multilevel"/>
    <w:tmpl w:val="455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00C48"/>
    <w:multiLevelType w:val="hybridMultilevel"/>
    <w:tmpl w:val="1B7A7574"/>
    <w:lvl w:ilvl="0" w:tplc="0D12ED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0E06B81"/>
    <w:multiLevelType w:val="multilevel"/>
    <w:tmpl w:val="1B62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24DCB"/>
    <w:multiLevelType w:val="multilevel"/>
    <w:tmpl w:val="70C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97300"/>
    <w:multiLevelType w:val="multilevel"/>
    <w:tmpl w:val="0D1E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A1FDE"/>
    <w:multiLevelType w:val="multilevel"/>
    <w:tmpl w:val="5AE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610AD7"/>
    <w:multiLevelType w:val="multilevel"/>
    <w:tmpl w:val="0FA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B0D5F"/>
    <w:multiLevelType w:val="multilevel"/>
    <w:tmpl w:val="51CC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B56A2"/>
    <w:multiLevelType w:val="multilevel"/>
    <w:tmpl w:val="B3B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97D14"/>
    <w:multiLevelType w:val="multilevel"/>
    <w:tmpl w:val="5830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309B8"/>
    <w:multiLevelType w:val="hybridMultilevel"/>
    <w:tmpl w:val="C2EEA158"/>
    <w:lvl w:ilvl="0" w:tplc="D9DEB718">
      <w:start w:val="9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F43624"/>
    <w:multiLevelType w:val="multilevel"/>
    <w:tmpl w:val="1CB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3465CE"/>
    <w:multiLevelType w:val="multilevel"/>
    <w:tmpl w:val="D4C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6015E"/>
    <w:multiLevelType w:val="multilevel"/>
    <w:tmpl w:val="648C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C757E"/>
    <w:multiLevelType w:val="multilevel"/>
    <w:tmpl w:val="62AA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98560">
    <w:abstractNumId w:val="22"/>
  </w:num>
  <w:num w:numId="2" w16cid:durableId="1558931911">
    <w:abstractNumId w:val="2"/>
  </w:num>
  <w:num w:numId="3" w16cid:durableId="132867217">
    <w:abstractNumId w:val="13"/>
  </w:num>
  <w:num w:numId="4" w16cid:durableId="1477330887">
    <w:abstractNumId w:val="23"/>
  </w:num>
  <w:num w:numId="5" w16cid:durableId="1377510715">
    <w:abstractNumId w:val="16"/>
  </w:num>
  <w:num w:numId="6" w16cid:durableId="423381434">
    <w:abstractNumId w:val="0"/>
  </w:num>
  <w:num w:numId="7" w16cid:durableId="1858613889">
    <w:abstractNumId w:val="17"/>
  </w:num>
  <w:num w:numId="8" w16cid:durableId="628633058">
    <w:abstractNumId w:val="11"/>
  </w:num>
  <w:num w:numId="9" w16cid:durableId="508637519">
    <w:abstractNumId w:val="25"/>
  </w:num>
  <w:num w:numId="10" w16cid:durableId="1776511528">
    <w:abstractNumId w:val="15"/>
  </w:num>
  <w:num w:numId="11" w16cid:durableId="178784447">
    <w:abstractNumId w:val="14"/>
  </w:num>
  <w:num w:numId="12" w16cid:durableId="772432662">
    <w:abstractNumId w:val="7"/>
  </w:num>
  <w:num w:numId="13" w16cid:durableId="1206942914">
    <w:abstractNumId w:val="24"/>
  </w:num>
  <w:num w:numId="14" w16cid:durableId="2129467297">
    <w:abstractNumId w:val="18"/>
  </w:num>
  <w:num w:numId="15" w16cid:durableId="264267898">
    <w:abstractNumId w:val="8"/>
  </w:num>
  <w:num w:numId="16" w16cid:durableId="854340922">
    <w:abstractNumId w:val="20"/>
  </w:num>
  <w:num w:numId="17" w16cid:durableId="1441802451">
    <w:abstractNumId w:val="10"/>
  </w:num>
  <w:num w:numId="18" w16cid:durableId="703558397">
    <w:abstractNumId w:val="19"/>
  </w:num>
  <w:num w:numId="19" w16cid:durableId="1740789913">
    <w:abstractNumId w:val="1"/>
  </w:num>
  <w:num w:numId="20" w16cid:durableId="655915309">
    <w:abstractNumId w:val="9"/>
  </w:num>
  <w:num w:numId="21" w16cid:durableId="1061516088">
    <w:abstractNumId w:val="12"/>
  </w:num>
  <w:num w:numId="22" w16cid:durableId="406727431">
    <w:abstractNumId w:val="6"/>
  </w:num>
  <w:num w:numId="23" w16cid:durableId="1702395820">
    <w:abstractNumId w:val="4"/>
  </w:num>
  <w:num w:numId="24" w16cid:durableId="899556690">
    <w:abstractNumId w:val="21"/>
  </w:num>
  <w:num w:numId="25" w16cid:durableId="12614324">
    <w:abstractNumId w:val="5"/>
  </w:num>
  <w:num w:numId="26" w16cid:durableId="169156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6F"/>
    <w:rsid w:val="00044EE7"/>
    <w:rsid w:val="000943A7"/>
    <w:rsid w:val="000A58CF"/>
    <w:rsid w:val="000A6AA3"/>
    <w:rsid w:val="001015FB"/>
    <w:rsid w:val="00115881"/>
    <w:rsid w:val="00222DB5"/>
    <w:rsid w:val="00252F8D"/>
    <w:rsid w:val="002A0824"/>
    <w:rsid w:val="002F53E5"/>
    <w:rsid w:val="00321656"/>
    <w:rsid w:val="00332ACD"/>
    <w:rsid w:val="00334153"/>
    <w:rsid w:val="00337B00"/>
    <w:rsid w:val="00342459"/>
    <w:rsid w:val="003B14F9"/>
    <w:rsid w:val="00401CD8"/>
    <w:rsid w:val="00502752"/>
    <w:rsid w:val="00505D20"/>
    <w:rsid w:val="005405AE"/>
    <w:rsid w:val="0057658A"/>
    <w:rsid w:val="005B3F5C"/>
    <w:rsid w:val="005D4373"/>
    <w:rsid w:val="00615C1D"/>
    <w:rsid w:val="00621EE1"/>
    <w:rsid w:val="00670B70"/>
    <w:rsid w:val="0067123B"/>
    <w:rsid w:val="00671DBA"/>
    <w:rsid w:val="00675F0C"/>
    <w:rsid w:val="006A2207"/>
    <w:rsid w:val="006B11DC"/>
    <w:rsid w:val="006C31C8"/>
    <w:rsid w:val="00734338"/>
    <w:rsid w:val="0077063B"/>
    <w:rsid w:val="007D2E2B"/>
    <w:rsid w:val="007D3B14"/>
    <w:rsid w:val="008112BE"/>
    <w:rsid w:val="00820129"/>
    <w:rsid w:val="008237E4"/>
    <w:rsid w:val="00831F6F"/>
    <w:rsid w:val="00851816"/>
    <w:rsid w:val="00895800"/>
    <w:rsid w:val="008B21DC"/>
    <w:rsid w:val="008B6541"/>
    <w:rsid w:val="008C1E31"/>
    <w:rsid w:val="008F79F3"/>
    <w:rsid w:val="00946BBB"/>
    <w:rsid w:val="009673BB"/>
    <w:rsid w:val="00C1367D"/>
    <w:rsid w:val="00C57CAB"/>
    <w:rsid w:val="00D14824"/>
    <w:rsid w:val="00D17BF4"/>
    <w:rsid w:val="00D26E4D"/>
    <w:rsid w:val="00D405CA"/>
    <w:rsid w:val="00DD2780"/>
    <w:rsid w:val="00DF7458"/>
    <w:rsid w:val="00E04F14"/>
    <w:rsid w:val="00E52C0F"/>
    <w:rsid w:val="00E63AB4"/>
    <w:rsid w:val="00FC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210F5"/>
  <w15:chartTrackingRefBased/>
  <w15:docId w15:val="{C3EC97B2-6ED4-694A-A201-F77504C8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831F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831F6F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6F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6F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6F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6F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6F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6F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83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6F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6F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83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6F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83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6F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831F6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2">
    <w:name w:val="p2"/>
    <w:basedOn w:val="Normal"/>
    <w:rsid w:val="008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3">
    <w:name w:val="p3"/>
    <w:basedOn w:val="Normal"/>
    <w:rsid w:val="008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4">
    <w:name w:val="p4"/>
    <w:basedOn w:val="Normal"/>
    <w:rsid w:val="0083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s2">
    <w:name w:val="s2"/>
    <w:basedOn w:val="DefaultParagraphFont"/>
    <w:rsid w:val="00831F6F"/>
  </w:style>
  <w:style w:type="character" w:customStyle="1" w:styleId="s3">
    <w:name w:val="s3"/>
    <w:basedOn w:val="DefaultParagraphFont"/>
    <w:rsid w:val="00831F6F"/>
  </w:style>
  <w:style w:type="character" w:styleId="Hyperlink">
    <w:name w:val="Hyperlink"/>
    <w:basedOn w:val="DefaultParagraphFont"/>
    <w:uiPriority w:val="99"/>
    <w:unhideWhenUsed/>
    <w:rsid w:val="00C136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6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153"/>
    <w:pPr>
      <w:spacing w:after="0" w:line="240" w:lineRule="auto"/>
    </w:pPr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334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53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53"/>
    <w:rPr>
      <w:b/>
      <w:bCs/>
      <w:sz w:val="20"/>
      <w:szCs w:val="20"/>
      <w:lang w:val="sl-SI"/>
    </w:rPr>
  </w:style>
  <w:style w:type="table" w:styleId="TableGrid">
    <w:name w:val="Table Grid"/>
    <w:basedOn w:val="TableNormal"/>
    <w:uiPriority w:val="39"/>
    <w:rsid w:val="00FC2764"/>
    <w:pPr>
      <w:spacing w:after="0" w:line="240" w:lineRule="auto"/>
    </w:pPr>
    <w:rPr>
      <w:kern w:val="0"/>
      <w:sz w:val="22"/>
      <w:szCs w:val="22"/>
      <w:lang w:val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i@general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nl.sportomoment.com/kviz" TargetMode="External"/><Relationship Id="rId12" Type="http://schemas.openxmlformats.org/officeDocument/2006/relationships/hyperlink" Target="https://vnl.sportomoment.com/kv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nl.sportomoment.com/kviz" TargetMode="External"/><Relationship Id="rId11" Type="http://schemas.openxmlformats.org/officeDocument/2006/relationships/hyperlink" Target="http://www.generali-zame.si/v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neral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oblascenec-op.si@general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0EB27F-8D32-417C-8DA8-3DB7079E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Ambrožič | SportMediaFocus</dc:creator>
  <cp:keywords/>
  <dc:description/>
  <cp:lastModifiedBy>Gašper Kovač | SportMediaFocus</cp:lastModifiedBy>
  <cp:revision>17</cp:revision>
  <dcterms:created xsi:type="dcterms:W3CDTF">2026-06-16T12:46:00Z</dcterms:created>
  <dcterms:modified xsi:type="dcterms:W3CDTF">2026-06-18T11:24:00Z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448f2c-c799-4174-b260-0d0bb8ae95e4_Enabled">
    <vt:lpwstr>true</vt:lpwstr>
  </property>
  <property fmtid="{D5CDD505-2E9C-101B-9397-08002B2CF9AE}" pid="3" name="MSIP_Label_47448f2c-c799-4174-b260-0d0bb8ae95e4_SetDate">
    <vt:lpwstr>2026-06-11T13:33:31Z</vt:lpwstr>
  </property>
  <property fmtid="{D5CDD505-2E9C-101B-9397-08002B2CF9AE}" pid="4" name="MSIP_Label_47448f2c-c799-4174-b260-0d0bb8ae95e4_Method">
    <vt:lpwstr>Privileged</vt:lpwstr>
  </property>
  <property fmtid="{D5CDD505-2E9C-101B-9397-08002B2CF9AE}" pid="5" name="MSIP_Label_47448f2c-c799-4174-b260-0d0bb8ae95e4_Name">
    <vt:lpwstr>Generali Internal</vt:lpwstr>
  </property>
  <property fmtid="{D5CDD505-2E9C-101B-9397-08002B2CF9AE}" pid="6" name="MSIP_Label_47448f2c-c799-4174-b260-0d0bb8ae95e4_SiteId">
    <vt:lpwstr>2835bb82-9e18-4c99-a5c3-3907ab9b467e</vt:lpwstr>
  </property>
  <property fmtid="{D5CDD505-2E9C-101B-9397-08002B2CF9AE}" pid="7" name="MSIP_Label_47448f2c-c799-4174-b260-0d0bb8ae95e4_ActionId">
    <vt:lpwstr>ee775525-a80e-4c81-b4cb-8bc3e930bfb7</vt:lpwstr>
  </property>
  <property fmtid="{D5CDD505-2E9C-101B-9397-08002B2CF9AE}" pid="8" name="MSIP_Label_47448f2c-c799-4174-b260-0d0bb8ae95e4_ContentBits">
    <vt:lpwstr>0</vt:lpwstr>
  </property>
  <property fmtid="{D5CDD505-2E9C-101B-9397-08002B2CF9AE}" pid="9" name="MSIP_Label_47448f2c-c799-4174-b260-0d0bb8ae95e4_Tag">
    <vt:lpwstr>10, 0, 1, 1</vt:lpwstr>
  </property>
</Properties>
</file>